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FC555" w14:textId="77777777" w:rsidR="00A52EF7" w:rsidRDefault="00A52EF7">
      <w:pPr>
        <w:spacing w:after="0" w:line="240" w:lineRule="auto"/>
        <w:rPr>
          <w:sz w:val="24"/>
          <w:szCs w:val="24"/>
        </w:rPr>
      </w:pPr>
    </w:p>
    <w:p w14:paraId="0CF246AB" w14:textId="4B48FFB2" w:rsidR="00A52EF7" w:rsidRDefault="00C849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b/>
          <w:sz w:val="24"/>
          <w:szCs w:val="24"/>
        </w:rPr>
        <w:t xml:space="preserve">SAR Hurricane </w:t>
      </w:r>
      <w:r w:rsidR="00C66094">
        <w:rPr>
          <w:b/>
          <w:sz w:val="24"/>
          <w:szCs w:val="24"/>
        </w:rPr>
        <w:t>HELENE</w:t>
      </w:r>
      <w:r>
        <w:rPr>
          <w:b/>
          <w:sz w:val="24"/>
          <w:szCs w:val="24"/>
        </w:rPr>
        <w:t xml:space="preserve"> SPINS</w:t>
      </w:r>
    </w:p>
    <w:p w14:paraId="458DBA1B" w14:textId="77777777" w:rsidR="00A52EF7" w:rsidRDefault="00A52EF7">
      <w:pPr>
        <w:spacing w:after="0" w:line="240" w:lineRule="auto"/>
        <w:rPr>
          <w:sz w:val="24"/>
          <w:szCs w:val="24"/>
        </w:rPr>
      </w:pPr>
    </w:p>
    <w:p w14:paraId="39C4B3A8" w14:textId="77777777" w:rsidR="00A52EF7" w:rsidRDefault="00C8496D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7.0. Survivor Collection Points:</w:t>
      </w:r>
    </w:p>
    <w:p w14:paraId="4A2CFB4A" w14:textId="77777777" w:rsidR="00A52EF7" w:rsidRDefault="00A52EF7">
      <w:pPr>
        <w:spacing w:after="0" w:line="240" w:lineRule="auto"/>
        <w:rPr>
          <w:sz w:val="24"/>
          <w:szCs w:val="24"/>
        </w:rPr>
      </w:pPr>
    </w:p>
    <w:tbl>
      <w:tblPr>
        <w:tblStyle w:val="a1"/>
        <w:tblW w:w="10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6"/>
        <w:gridCol w:w="1879"/>
        <w:gridCol w:w="1605"/>
        <w:gridCol w:w="2230"/>
      </w:tblGrid>
      <w:tr w:rsidR="00A52EF7" w14:paraId="08C2BFA9" w14:textId="77777777" w:rsidTr="0055196E">
        <w:trPr>
          <w:trHeight w:val="264"/>
        </w:trPr>
        <w:tc>
          <w:tcPr>
            <w:tcW w:w="5046" w:type="dxa"/>
            <w:shd w:val="clear" w:color="auto" w:fill="auto"/>
          </w:tcPr>
          <w:p w14:paraId="3AB115C2" w14:textId="77777777" w:rsidR="00A52EF7" w:rsidRDefault="00C84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</w:t>
            </w:r>
            <w:r>
              <w:rPr>
                <w:b/>
                <w:sz w:val="24"/>
                <w:szCs w:val="24"/>
              </w:rPr>
              <w:t>tion</w:t>
            </w:r>
          </w:p>
        </w:tc>
        <w:tc>
          <w:tcPr>
            <w:tcW w:w="1879" w:type="dxa"/>
            <w:shd w:val="clear" w:color="auto" w:fill="auto"/>
          </w:tcPr>
          <w:p w14:paraId="369C7F15" w14:textId="77777777" w:rsidR="00A52EF7" w:rsidRDefault="00C84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ICAO</w:t>
            </w:r>
          </w:p>
        </w:tc>
        <w:tc>
          <w:tcPr>
            <w:tcW w:w="1605" w:type="dxa"/>
            <w:shd w:val="clear" w:color="auto" w:fill="auto"/>
          </w:tcPr>
          <w:p w14:paraId="2CC406AC" w14:textId="77777777" w:rsidR="00A52EF7" w:rsidRDefault="00C84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</w:t>
            </w:r>
          </w:p>
        </w:tc>
        <w:tc>
          <w:tcPr>
            <w:tcW w:w="2230" w:type="dxa"/>
            <w:shd w:val="clear" w:color="auto" w:fill="auto"/>
          </w:tcPr>
          <w:p w14:paraId="7740B73E" w14:textId="77777777" w:rsidR="00A52EF7" w:rsidRDefault="00C84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LONG</w:t>
            </w:r>
          </w:p>
        </w:tc>
      </w:tr>
      <w:tr w:rsidR="00A52EF7" w14:paraId="46341D84" w14:textId="77777777" w:rsidTr="00C273AA">
        <w:trPr>
          <w:trHeight w:val="428"/>
        </w:trPr>
        <w:tc>
          <w:tcPr>
            <w:tcW w:w="5046" w:type="dxa"/>
            <w:shd w:val="clear" w:color="auto" w:fill="D9D9D9" w:themeFill="background1" w:themeFillShade="D9"/>
            <w:vAlign w:val="center"/>
          </w:tcPr>
          <w:p w14:paraId="323F6CDE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City Airport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46405C83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KCTY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2E29DB97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N29.6311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16DA0D12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W83.1086</w:t>
            </w:r>
          </w:p>
        </w:tc>
      </w:tr>
      <w:tr w:rsidR="0084070F" w14:paraId="53CB22AA" w14:textId="77777777" w:rsidTr="00C273AA">
        <w:trPr>
          <w:trHeight w:val="420"/>
        </w:trPr>
        <w:tc>
          <w:tcPr>
            <w:tcW w:w="5046" w:type="dxa"/>
            <w:vAlign w:val="center"/>
          </w:tcPr>
          <w:p w14:paraId="23F0A09C" w14:textId="514E6ABE" w:rsidR="0084070F" w:rsidRDefault="0084070F" w:rsidP="0084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Inglis  (Food Ranch grass field)</w:t>
            </w:r>
          </w:p>
        </w:tc>
        <w:tc>
          <w:tcPr>
            <w:tcW w:w="1879" w:type="dxa"/>
            <w:vAlign w:val="center"/>
          </w:tcPr>
          <w:p w14:paraId="614E5291" w14:textId="77777777" w:rsidR="0084070F" w:rsidRDefault="0084070F" w:rsidP="0084070F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14C272F9" w14:textId="4861D264" w:rsidR="0084070F" w:rsidRDefault="0084070F" w:rsidP="0084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N29.0347</w:t>
            </w:r>
          </w:p>
        </w:tc>
        <w:tc>
          <w:tcPr>
            <w:tcW w:w="2230" w:type="dxa"/>
            <w:vAlign w:val="center"/>
          </w:tcPr>
          <w:p w14:paraId="02C17C53" w14:textId="6BD11839" w:rsidR="0084070F" w:rsidRDefault="0084070F" w:rsidP="0084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W82.6697</w:t>
            </w:r>
          </w:p>
        </w:tc>
      </w:tr>
      <w:tr w:rsidR="0084070F" w14:paraId="6F48407D" w14:textId="77777777" w:rsidTr="00C273AA">
        <w:trPr>
          <w:trHeight w:val="420"/>
        </w:trPr>
        <w:tc>
          <w:tcPr>
            <w:tcW w:w="5046" w:type="dxa"/>
            <w:shd w:val="clear" w:color="auto" w:fill="D9D9D9" w:themeFill="background1" w:themeFillShade="D9"/>
            <w:vAlign w:val="center"/>
          </w:tcPr>
          <w:p w14:paraId="32FDBB89" w14:textId="1C1DDC62" w:rsidR="0084070F" w:rsidRDefault="0084070F" w:rsidP="0084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Tallahassee International Airport  </w:t>
            </w:r>
            <w:r>
              <w:rPr>
                <w:sz w:val="24"/>
                <w:szCs w:val="24"/>
              </w:rPr>
              <w:br/>
              <w:t>(primary collection for Franklin, Gulf, &amp; Wakulla)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079D3D74" w14:textId="77777777" w:rsidR="0084070F" w:rsidRDefault="0084070F" w:rsidP="00F4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KTLH</w:t>
            </w:r>
          </w:p>
          <w:p w14:paraId="4B105734" w14:textId="4CABFD91" w:rsidR="00400481" w:rsidRDefault="00400481" w:rsidP="00F4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47CCF">
              <w:rPr>
                <w:sz w:val="24"/>
                <w:szCs w:val="24"/>
              </w:rPr>
              <w:t>Millionair FBO)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4CEE36F6" w14:textId="77777777" w:rsidR="0084070F" w:rsidRDefault="0084070F" w:rsidP="0084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N30.4058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69BF69BC" w14:textId="77777777" w:rsidR="0084070F" w:rsidRDefault="0084070F" w:rsidP="0084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W84.2100</w:t>
            </w:r>
          </w:p>
        </w:tc>
      </w:tr>
      <w:tr w:rsidR="0084070F" w14:paraId="34C864F2" w14:textId="77777777" w:rsidTr="00C273AA">
        <w:trPr>
          <w:trHeight w:val="420"/>
        </w:trPr>
        <w:tc>
          <w:tcPr>
            <w:tcW w:w="5046" w:type="dxa"/>
            <w:vAlign w:val="center"/>
          </w:tcPr>
          <w:p w14:paraId="41DEEA87" w14:textId="670D92CC" w:rsidR="0084070F" w:rsidRDefault="0084070F" w:rsidP="0084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Otter Creek  (Landing Zone for Cedar Key) </w:t>
            </w:r>
          </w:p>
        </w:tc>
        <w:tc>
          <w:tcPr>
            <w:tcW w:w="1879" w:type="dxa"/>
            <w:vAlign w:val="center"/>
          </w:tcPr>
          <w:p w14:paraId="1FD82545" w14:textId="77777777" w:rsidR="0084070F" w:rsidRDefault="0084070F" w:rsidP="0084070F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421A94F1" w14:textId="309DEDF1" w:rsidR="0084070F" w:rsidRDefault="0084070F" w:rsidP="0084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N29.3213</w:t>
            </w:r>
          </w:p>
        </w:tc>
        <w:tc>
          <w:tcPr>
            <w:tcW w:w="2230" w:type="dxa"/>
            <w:vAlign w:val="center"/>
          </w:tcPr>
          <w:p w14:paraId="10D0C954" w14:textId="5A328B72" w:rsidR="0084070F" w:rsidRDefault="0084070F" w:rsidP="0084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W82.7662</w:t>
            </w:r>
          </w:p>
        </w:tc>
      </w:tr>
    </w:tbl>
    <w:p w14:paraId="4206BCCB" w14:textId="77777777" w:rsidR="00A22A97" w:rsidRDefault="00A22A97">
      <w:pPr>
        <w:spacing w:after="0" w:line="240" w:lineRule="auto"/>
        <w:rPr>
          <w:sz w:val="24"/>
          <w:szCs w:val="24"/>
        </w:rPr>
      </w:pPr>
    </w:p>
    <w:p w14:paraId="79D2FD4D" w14:textId="170004EC" w:rsidR="00A22A97" w:rsidRDefault="00A22A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7.1</w:t>
      </w:r>
      <w:r w:rsidR="0085572D">
        <w:rPr>
          <w:sz w:val="24"/>
          <w:szCs w:val="24"/>
        </w:rPr>
        <w:t xml:space="preserve"> Collection Point Info:</w:t>
      </w:r>
    </w:p>
    <w:p w14:paraId="5FEFCBB4" w14:textId="04AEC05B" w:rsidR="008179B5" w:rsidRDefault="004C2300" w:rsidP="004C230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A81AAD">
        <w:rPr>
          <w:sz w:val="24"/>
          <w:szCs w:val="24"/>
        </w:rPr>
        <w:t>-</w:t>
      </w:r>
      <w:r>
        <w:rPr>
          <w:sz w:val="24"/>
          <w:szCs w:val="24"/>
        </w:rPr>
        <w:t xml:space="preserve">-  </w:t>
      </w:r>
      <w:r w:rsidR="008179B5" w:rsidRPr="004C2300">
        <w:rPr>
          <w:sz w:val="24"/>
          <w:szCs w:val="24"/>
        </w:rPr>
        <w:t>Tall</w:t>
      </w:r>
      <w:r w:rsidR="008A0986" w:rsidRPr="004C2300">
        <w:rPr>
          <w:sz w:val="24"/>
          <w:szCs w:val="24"/>
        </w:rPr>
        <w:t>ahassee Airport:  Utilize Millionair FBO transit buses and Ambulances will be staged for transport as required</w:t>
      </w:r>
    </w:p>
    <w:p w14:paraId="4CD46E3B" w14:textId="39B97E1C" w:rsidR="004D0DBA" w:rsidRPr="004C2300" w:rsidRDefault="004D0DBA" w:rsidP="004C2300">
      <w:pPr>
        <w:spacing w:after="0" w:line="240" w:lineRule="auto"/>
        <w:ind w:left="360"/>
        <w:rPr>
          <w:sz w:val="24"/>
          <w:szCs w:val="24"/>
        </w:rPr>
      </w:pPr>
      <w:r w:rsidRPr="00FC4D8D">
        <w:rPr>
          <w:sz w:val="24"/>
          <w:szCs w:val="24"/>
          <w:highlight w:val="yellow"/>
        </w:rPr>
        <w:t>--- --- Blanket PPR</w:t>
      </w:r>
      <w:r w:rsidR="00652455" w:rsidRPr="00FC4D8D">
        <w:rPr>
          <w:sz w:val="24"/>
          <w:szCs w:val="24"/>
          <w:highlight w:val="yellow"/>
        </w:rPr>
        <w:t xml:space="preserve"> for response aircraft</w:t>
      </w:r>
      <w:r w:rsidRPr="00FC4D8D">
        <w:rPr>
          <w:sz w:val="24"/>
          <w:szCs w:val="24"/>
          <w:highlight w:val="yellow"/>
        </w:rPr>
        <w:t xml:space="preserve">:  </w:t>
      </w:r>
      <w:r w:rsidR="00FD0F5C" w:rsidRPr="00FC4D8D">
        <w:rPr>
          <w:sz w:val="24"/>
          <w:szCs w:val="24"/>
          <w:highlight w:val="yellow"/>
        </w:rPr>
        <w:t>24-3</w:t>
      </w:r>
    </w:p>
    <w:p w14:paraId="6E1F1F64" w14:textId="5F17FF65" w:rsidR="004A1E1A" w:rsidRPr="004C2300" w:rsidRDefault="00A81AAD" w:rsidP="004C230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4C2300">
        <w:rPr>
          <w:sz w:val="24"/>
          <w:szCs w:val="24"/>
        </w:rPr>
        <w:t xml:space="preserve">--  </w:t>
      </w:r>
      <w:r w:rsidR="00CD2EFA" w:rsidRPr="004C2300">
        <w:rPr>
          <w:sz w:val="24"/>
          <w:szCs w:val="24"/>
        </w:rPr>
        <w:t>Inglis:  West side of Hwy 19</w:t>
      </w:r>
    </w:p>
    <w:p w14:paraId="429E3D1E" w14:textId="36ADA347" w:rsidR="00A22A97" w:rsidRPr="004C2300" w:rsidRDefault="004C2300" w:rsidP="004C230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 w:rsidR="00A81AAD">
        <w:rPr>
          <w:sz w:val="24"/>
          <w:szCs w:val="24"/>
        </w:rPr>
        <w:t>-</w:t>
      </w:r>
      <w:r>
        <w:rPr>
          <w:sz w:val="24"/>
          <w:szCs w:val="24"/>
        </w:rPr>
        <w:t xml:space="preserve">-  </w:t>
      </w:r>
      <w:r w:rsidR="00CD2EFA" w:rsidRPr="004C2300">
        <w:rPr>
          <w:sz w:val="24"/>
          <w:szCs w:val="24"/>
        </w:rPr>
        <w:t>Otter Creek:</w:t>
      </w:r>
      <w:r w:rsidR="007F3A96" w:rsidRPr="004C2300">
        <w:rPr>
          <w:sz w:val="24"/>
          <w:szCs w:val="24"/>
        </w:rPr>
        <w:t xml:space="preserve">  West side of Hwy 19</w:t>
      </w:r>
      <w:r w:rsidR="008C685C" w:rsidRPr="004C2300">
        <w:rPr>
          <w:sz w:val="24"/>
          <w:szCs w:val="24"/>
        </w:rPr>
        <w:t>;</w:t>
      </w:r>
      <w:r w:rsidR="007F3A96" w:rsidRPr="004C2300">
        <w:rPr>
          <w:sz w:val="24"/>
          <w:szCs w:val="24"/>
        </w:rPr>
        <w:t xml:space="preserve"> </w:t>
      </w:r>
      <w:r w:rsidR="008C685C" w:rsidRPr="004C2300">
        <w:rPr>
          <w:sz w:val="24"/>
          <w:szCs w:val="24"/>
        </w:rPr>
        <w:t>large, marked</w:t>
      </w:r>
      <w:r w:rsidR="007F3A96" w:rsidRPr="004C2300">
        <w:rPr>
          <w:sz w:val="24"/>
          <w:szCs w:val="24"/>
        </w:rPr>
        <w:t xml:space="preserve"> Helipad</w:t>
      </w:r>
    </w:p>
    <w:p w14:paraId="265FF1C2" w14:textId="77777777" w:rsidR="00A22A97" w:rsidRDefault="00A22A97">
      <w:pPr>
        <w:spacing w:after="0" w:line="240" w:lineRule="auto"/>
        <w:rPr>
          <w:sz w:val="24"/>
          <w:szCs w:val="24"/>
        </w:rPr>
      </w:pPr>
    </w:p>
    <w:p w14:paraId="6E51CC96" w14:textId="4B9B7839" w:rsidR="00A52EF7" w:rsidRDefault="00C849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8.0.  Evacuation Zone Hospitals:</w:t>
      </w:r>
    </w:p>
    <w:p w14:paraId="53229079" w14:textId="77777777" w:rsidR="00A52EF7" w:rsidRDefault="00A52EF7">
      <w:pPr>
        <w:spacing w:after="0" w:line="240" w:lineRule="auto"/>
        <w:rPr>
          <w:sz w:val="24"/>
          <w:szCs w:val="24"/>
        </w:rPr>
      </w:pPr>
    </w:p>
    <w:tbl>
      <w:tblPr>
        <w:tblStyle w:val="a2"/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9"/>
        <w:gridCol w:w="1611"/>
        <w:gridCol w:w="3021"/>
        <w:gridCol w:w="1409"/>
        <w:gridCol w:w="1309"/>
        <w:gridCol w:w="1001"/>
      </w:tblGrid>
      <w:tr w:rsidR="00A52EF7" w14:paraId="4700E9E9" w14:textId="77777777">
        <w:trPr>
          <w:trHeight w:val="294"/>
        </w:trPr>
        <w:tc>
          <w:tcPr>
            <w:tcW w:w="2109" w:type="dxa"/>
          </w:tcPr>
          <w:p w14:paraId="700D6711" w14:textId="77777777" w:rsidR="00A52EF7" w:rsidRDefault="00C84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1611" w:type="dxa"/>
          </w:tcPr>
          <w:p w14:paraId="4D37F3B5" w14:textId="77777777" w:rsidR="00A52EF7" w:rsidRDefault="00C84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County</w:t>
            </w:r>
          </w:p>
        </w:tc>
        <w:tc>
          <w:tcPr>
            <w:tcW w:w="3021" w:type="dxa"/>
          </w:tcPr>
          <w:p w14:paraId="768D3C65" w14:textId="77777777" w:rsidR="00A52EF7" w:rsidRDefault="00C84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409" w:type="dxa"/>
          </w:tcPr>
          <w:p w14:paraId="2352E023" w14:textId="77777777" w:rsidR="00A52EF7" w:rsidRDefault="00C84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</w:t>
            </w:r>
          </w:p>
        </w:tc>
        <w:tc>
          <w:tcPr>
            <w:tcW w:w="1309" w:type="dxa"/>
          </w:tcPr>
          <w:p w14:paraId="3D6D527E" w14:textId="77777777" w:rsidR="00A52EF7" w:rsidRDefault="00C84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Long</w:t>
            </w:r>
          </w:p>
        </w:tc>
        <w:tc>
          <w:tcPr>
            <w:tcW w:w="1001" w:type="dxa"/>
          </w:tcPr>
          <w:p w14:paraId="260272F5" w14:textId="77777777" w:rsidR="00A52EF7" w:rsidRDefault="00C849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 ID</w:t>
            </w:r>
          </w:p>
        </w:tc>
      </w:tr>
      <w:tr w:rsidR="00A52EF7" w14:paraId="4BE2404A" w14:textId="77777777">
        <w:trPr>
          <w:trHeight w:val="294"/>
        </w:trPr>
        <w:tc>
          <w:tcPr>
            <w:tcW w:w="2109" w:type="dxa"/>
            <w:shd w:val="clear" w:color="auto" w:fill="D9D9D9"/>
          </w:tcPr>
          <w:p w14:paraId="47B03829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Ocala</w:t>
            </w:r>
          </w:p>
        </w:tc>
        <w:tc>
          <w:tcPr>
            <w:tcW w:w="1611" w:type="dxa"/>
            <w:shd w:val="clear" w:color="auto" w:fill="D9D9D9"/>
          </w:tcPr>
          <w:p w14:paraId="4E676412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</w:t>
            </w:r>
          </w:p>
        </w:tc>
        <w:tc>
          <w:tcPr>
            <w:tcW w:w="3021" w:type="dxa"/>
            <w:shd w:val="clear" w:color="auto" w:fill="D9D9D9"/>
          </w:tcPr>
          <w:p w14:paraId="6F76E4F2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Ocala Regional</w:t>
            </w:r>
          </w:p>
        </w:tc>
        <w:tc>
          <w:tcPr>
            <w:tcW w:w="1409" w:type="dxa"/>
            <w:shd w:val="clear" w:color="auto" w:fill="D9D9D9"/>
          </w:tcPr>
          <w:p w14:paraId="3F3A1306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29.1755</w:t>
            </w:r>
          </w:p>
        </w:tc>
        <w:tc>
          <w:tcPr>
            <w:tcW w:w="1309" w:type="dxa"/>
            <w:shd w:val="clear" w:color="auto" w:fill="D9D9D9"/>
          </w:tcPr>
          <w:p w14:paraId="31F89171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-82.1366</w:t>
            </w:r>
          </w:p>
        </w:tc>
        <w:tc>
          <w:tcPr>
            <w:tcW w:w="1001" w:type="dxa"/>
            <w:shd w:val="clear" w:color="auto" w:fill="D9D9D9"/>
          </w:tcPr>
          <w:p w14:paraId="27F061BC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3FD1</w:t>
            </w:r>
          </w:p>
        </w:tc>
      </w:tr>
      <w:tr w:rsidR="00A52EF7" w14:paraId="6E63D132" w14:textId="77777777">
        <w:trPr>
          <w:trHeight w:val="294"/>
        </w:trPr>
        <w:tc>
          <w:tcPr>
            <w:tcW w:w="2109" w:type="dxa"/>
          </w:tcPr>
          <w:p w14:paraId="41C92C4D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Gainesville</w:t>
            </w:r>
          </w:p>
        </w:tc>
        <w:tc>
          <w:tcPr>
            <w:tcW w:w="1611" w:type="dxa"/>
          </w:tcPr>
          <w:p w14:paraId="5DB56282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Alachua</w:t>
            </w:r>
          </w:p>
        </w:tc>
        <w:tc>
          <w:tcPr>
            <w:tcW w:w="3021" w:type="dxa"/>
          </w:tcPr>
          <w:p w14:paraId="1290FB95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Shands UFL</w:t>
            </w:r>
          </w:p>
        </w:tc>
        <w:tc>
          <w:tcPr>
            <w:tcW w:w="1409" w:type="dxa"/>
          </w:tcPr>
          <w:p w14:paraId="5F103B40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29.6403</w:t>
            </w:r>
          </w:p>
        </w:tc>
        <w:tc>
          <w:tcPr>
            <w:tcW w:w="1309" w:type="dxa"/>
          </w:tcPr>
          <w:p w14:paraId="0CBDE1F7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-82.3426</w:t>
            </w:r>
          </w:p>
        </w:tc>
        <w:tc>
          <w:tcPr>
            <w:tcW w:w="1001" w:type="dxa"/>
          </w:tcPr>
          <w:p w14:paraId="6B9280CB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FA12</w:t>
            </w:r>
          </w:p>
        </w:tc>
      </w:tr>
      <w:tr w:rsidR="00A52EF7" w14:paraId="34262302" w14:textId="77777777">
        <w:trPr>
          <w:trHeight w:val="303"/>
        </w:trPr>
        <w:tc>
          <w:tcPr>
            <w:tcW w:w="2109" w:type="dxa"/>
            <w:shd w:val="clear" w:color="auto" w:fill="D9D9D9"/>
          </w:tcPr>
          <w:p w14:paraId="065D6946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 City</w:t>
            </w:r>
          </w:p>
        </w:tc>
        <w:tc>
          <w:tcPr>
            <w:tcW w:w="1611" w:type="dxa"/>
            <w:shd w:val="clear" w:color="auto" w:fill="D9D9D9"/>
          </w:tcPr>
          <w:p w14:paraId="489C4A84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Columbia</w:t>
            </w:r>
          </w:p>
        </w:tc>
        <w:tc>
          <w:tcPr>
            <w:tcW w:w="3021" w:type="dxa"/>
            <w:shd w:val="clear" w:color="auto" w:fill="D9D9D9"/>
          </w:tcPr>
          <w:p w14:paraId="2EE38A9D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 City Medical</w:t>
            </w:r>
          </w:p>
        </w:tc>
        <w:tc>
          <w:tcPr>
            <w:tcW w:w="1409" w:type="dxa"/>
            <w:shd w:val="clear" w:color="auto" w:fill="D9D9D9"/>
          </w:tcPr>
          <w:p w14:paraId="6A4968A6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30.1828</w:t>
            </w:r>
          </w:p>
        </w:tc>
        <w:tc>
          <w:tcPr>
            <w:tcW w:w="1309" w:type="dxa"/>
            <w:shd w:val="clear" w:color="auto" w:fill="D9D9D9"/>
          </w:tcPr>
          <w:p w14:paraId="1D408A50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-82.6883</w:t>
            </w:r>
          </w:p>
        </w:tc>
        <w:tc>
          <w:tcPr>
            <w:tcW w:w="1001" w:type="dxa"/>
            <w:shd w:val="clear" w:color="auto" w:fill="D9D9D9"/>
          </w:tcPr>
          <w:p w14:paraId="5006E904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1FL2</w:t>
            </w:r>
          </w:p>
        </w:tc>
      </w:tr>
      <w:tr w:rsidR="00A52EF7" w14:paraId="1E640950" w14:textId="77777777" w:rsidTr="001C5567">
        <w:trPr>
          <w:trHeight w:val="294"/>
        </w:trPr>
        <w:tc>
          <w:tcPr>
            <w:tcW w:w="2109" w:type="dxa"/>
            <w:shd w:val="clear" w:color="auto" w:fill="auto"/>
          </w:tcPr>
          <w:p w14:paraId="7655BAFA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Tallahassee</w:t>
            </w:r>
          </w:p>
        </w:tc>
        <w:tc>
          <w:tcPr>
            <w:tcW w:w="1611" w:type="dxa"/>
            <w:shd w:val="clear" w:color="auto" w:fill="auto"/>
          </w:tcPr>
          <w:p w14:paraId="51F2F038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</w:t>
            </w:r>
          </w:p>
        </w:tc>
        <w:tc>
          <w:tcPr>
            <w:tcW w:w="3021" w:type="dxa"/>
            <w:shd w:val="clear" w:color="auto" w:fill="auto"/>
          </w:tcPr>
          <w:p w14:paraId="6FF687A8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Tallahassee Memorial</w:t>
            </w:r>
          </w:p>
        </w:tc>
        <w:tc>
          <w:tcPr>
            <w:tcW w:w="1409" w:type="dxa"/>
            <w:shd w:val="clear" w:color="auto" w:fill="auto"/>
          </w:tcPr>
          <w:p w14:paraId="5FBF26C6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30.4572</w:t>
            </w:r>
          </w:p>
        </w:tc>
        <w:tc>
          <w:tcPr>
            <w:tcW w:w="1309" w:type="dxa"/>
            <w:shd w:val="clear" w:color="auto" w:fill="auto"/>
          </w:tcPr>
          <w:p w14:paraId="433F65C0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-84.2610</w:t>
            </w:r>
          </w:p>
        </w:tc>
        <w:tc>
          <w:tcPr>
            <w:tcW w:w="1001" w:type="dxa"/>
            <w:shd w:val="clear" w:color="auto" w:fill="auto"/>
          </w:tcPr>
          <w:p w14:paraId="722F5F33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FD18</w:t>
            </w:r>
          </w:p>
        </w:tc>
      </w:tr>
      <w:tr w:rsidR="00A52EF7" w14:paraId="0122A620" w14:textId="77777777" w:rsidTr="001C5567">
        <w:trPr>
          <w:trHeight w:val="303"/>
        </w:trPr>
        <w:tc>
          <w:tcPr>
            <w:tcW w:w="2109" w:type="dxa"/>
            <w:shd w:val="clear" w:color="auto" w:fill="D9D9D9" w:themeFill="background1" w:themeFillShade="D9"/>
          </w:tcPr>
          <w:p w14:paraId="7EC5F72F" w14:textId="3540FBDD" w:rsidR="00A52EF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0BA8BDF7" w14:textId="3E3CCBCE" w:rsidR="00A52EF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38C51D1" w14:textId="1F6632FC" w:rsidR="00A52EF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 County Hospital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192BBBC2" w14:textId="54CAB3BF" w:rsidR="00A52EF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30.4717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3DCECC7B" w14:textId="21FF2345" w:rsidR="00A52EF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-83.4185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41875DB4" w14:textId="091A43B0" w:rsidR="00A52EF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1C5567" w14:paraId="5EE6FD96" w14:textId="77777777" w:rsidTr="001C5567">
        <w:trPr>
          <w:trHeight w:val="303"/>
        </w:trPr>
        <w:tc>
          <w:tcPr>
            <w:tcW w:w="2109" w:type="dxa"/>
            <w:shd w:val="clear" w:color="auto" w:fill="auto"/>
          </w:tcPr>
          <w:p w14:paraId="5DAC0D85" w14:textId="540933CD" w:rsidR="001C556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Marianna</w:t>
            </w:r>
          </w:p>
        </w:tc>
        <w:tc>
          <w:tcPr>
            <w:tcW w:w="1611" w:type="dxa"/>
            <w:shd w:val="clear" w:color="auto" w:fill="auto"/>
          </w:tcPr>
          <w:p w14:paraId="2C8F958A" w14:textId="172D29B2" w:rsidR="001C556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</w:t>
            </w:r>
          </w:p>
        </w:tc>
        <w:tc>
          <w:tcPr>
            <w:tcW w:w="3021" w:type="dxa"/>
            <w:shd w:val="clear" w:color="auto" w:fill="auto"/>
          </w:tcPr>
          <w:p w14:paraId="1B688A07" w14:textId="07B47017" w:rsidR="001C556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 Memorial Hospital</w:t>
            </w:r>
          </w:p>
        </w:tc>
        <w:tc>
          <w:tcPr>
            <w:tcW w:w="1409" w:type="dxa"/>
            <w:shd w:val="clear" w:color="auto" w:fill="auto"/>
          </w:tcPr>
          <w:p w14:paraId="1483FF8B" w14:textId="714D65CD" w:rsidR="001C556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30.79</w:t>
            </w:r>
          </w:p>
        </w:tc>
        <w:tc>
          <w:tcPr>
            <w:tcW w:w="1309" w:type="dxa"/>
            <w:shd w:val="clear" w:color="auto" w:fill="auto"/>
          </w:tcPr>
          <w:p w14:paraId="26EF3889" w14:textId="20ABE899" w:rsidR="001C556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-85.24</w:t>
            </w:r>
          </w:p>
        </w:tc>
        <w:tc>
          <w:tcPr>
            <w:tcW w:w="1001" w:type="dxa"/>
            <w:shd w:val="clear" w:color="auto" w:fill="auto"/>
          </w:tcPr>
          <w:p w14:paraId="4258ACB9" w14:textId="54323D1A" w:rsidR="001C556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28FD</w:t>
            </w:r>
          </w:p>
        </w:tc>
      </w:tr>
      <w:tr w:rsidR="001C5567" w14:paraId="64581969" w14:textId="77777777" w:rsidTr="001C5567">
        <w:trPr>
          <w:trHeight w:val="303"/>
        </w:trPr>
        <w:tc>
          <w:tcPr>
            <w:tcW w:w="2109" w:type="dxa"/>
            <w:shd w:val="clear" w:color="auto" w:fill="D9D9D9" w:themeFill="background1" w:themeFillShade="D9"/>
          </w:tcPr>
          <w:p w14:paraId="4D3566A6" w14:textId="2A90581B" w:rsidR="001C556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Panama City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14AFD33C" w14:textId="4A797BF2" w:rsidR="001C556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84771F9" w14:textId="6C875F48" w:rsidR="001C556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 Medical Center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27EC3ABF" w14:textId="3298FA71" w:rsidR="001C556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30.16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2C966A55" w14:textId="60EEC189" w:rsidR="001C556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-85.65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217A1A85" w14:textId="6AD78967" w:rsidR="001C5567" w:rsidRDefault="001C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8FL4</w:t>
            </w:r>
          </w:p>
        </w:tc>
      </w:tr>
    </w:tbl>
    <w:p w14:paraId="294BC409" w14:textId="77777777" w:rsidR="00A52EF7" w:rsidRDefault="00A52EF7">
      <w:pPr>
        <w:spacing w:after="0" w:line="240" w:lineRule="auto"/>
        <w:rPr>
          <w:sz w:val="24"/>
          <w:szCs w:val="24"/>
        </w:rPr>
      </w:pPr>
    </w:p>
    <w:p w14:paraId="5AAC5FC4" w14:textId="77777777" w:rsidR="00A52EF7" w:rsidRDefault="00C849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8.1.  Hospital Information:</w:t>
      </w:r>
    </w:p>
    <w:p w14:paraId="21E2C705" w14:textId="77777777" w:rsidR="00A52EF7" w:rsidRDefault="00A52EF7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5"/>
        <w:gridCol w:w="2920"/>
        <w:gridCol w:w="3723"/>
      </w:tblGrid>
      <w:tr w:rsidR="00A52EF7" w14:paraId="1C5D5823" w14:textId="77777777">
        <w:trPr>
          <w:trHeight w:val="335"/>
        </w:trPr>
        <w:tc>
          <w:tcPr>
            <w:tcW w:w="3875" w:type="dxa"/>
          </w:tcPr>
          <w:p w14:paraId="13F9E0B0" w14:textId="77777777" w:rsidR="00A52EF7" w:rsidRDefault="00C8496D">
            <w:pPr>
              <w:rPr>
                <w:b/>
                <w:sz w:val="24"/>
                <w:szCs w:val="24"/>
              </w:rPr>
            </w:pPr>
            <w:bookmarkStart w:id="1" w:name="_Hlk178166741"/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920" w:type="dxa"/>
          </w:tcPr>
          <w:p w14:paraId="742D798E" w14:textId="77777777" w:rsidR="00A52EF7" w:rsidRDefault="00C849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 Specialties</w:t>
            </w:r>
          </w:p>
        </w:tc>
        <w:tc>
          <w:tcPr>
            <w:tcW w:w="3723" w:type="dxa"/>
          </w:tcPr>
          <w:p w14:paraId="0F9D3094" w14:textId="77777777" w:rsidR="00A52EF7" w:rsidRDefault="00C849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Flight Restrictions</w:t>
            </w:r>
          </w:p>
        </w:tc>
      </w:tr>
      <w:tr w:rsidR="00A52EF7" w14:paraId="0337C1D2" w14:textId="77777777" w:rsidTr="002E7207">
        <w:trPr>
          <w:trHeight w:val="335"/>
        </w:trPr>
        <w:tc>
          <w:tcPr>
            <w:tcW w:w="3875" w:type="dxa"/>
            <w:shd w:val="clear" w:color="auto" w:fill="D9D9D9" w:themeFill="background1" w:themeFillShade="D9"/>
          </w:tcPr>
          <w:p w14:paraId="224DBECC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Ocala Regional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14:paraId="1B9D6583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2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14:paraId="004C1E6C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@ KOCF</w:t>
            </w:r>
          </w:p>
        </w:tc>
      </w:tr>
      <w:tr w:rsidR="00A52EF7" w14:paraId="762780C1" w14:textId="77777777">
        <w:trPr>
          <w:trHeight w:val="335"/>
        </w:trPr>
        <w:tc>
          <w:tcPr>
            <w:tcW w:w="3875" w:type="dxa"/>
          </w:tcPr>
          <w:p w14:paraId="0D134BB1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Shands UF Gainesville</w:t>
            </w:r>
          </w:p>
        </w:tc>
        <w:tc>
          <w:tcPr>
            <w:tcW w:w="2920" w:type="dxa"/>
          </w:tcPr>
          <w:p w14:paraId="384B8235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1</w:t>
            </w:r>
          </w:p>
        </w:tc>
        <w:tc>
          <w:tcPr>
            <w:tcW w:w="3723" w:type="dxa"/>
          </w:tcPr>
          <w:p w14:paraId="43CEF8B1" w14:textId="3245075F" w:rsidR="00A52EF7" w:rsidRDefault="00795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Roof Top Pad Max 22K lbs</w:t>
            </w:r>
          </w:p>
        </w:tc>
      </w:tr>
      <w:tr w:rsidR="00A52EF7" w14:paraId="56EB096A" w14:textId="77777777" w:rsidTr="002E7207">
        <w:trPr>
          <w:trHeight w:val="335"/>
        </w:trPr>
        <w:tc>
          <w:tcPr>
            <w:tcW w:w="3875" w:type="dxa"/>
            <w:shd w:val="clear" w:color="auto" w:fill="D9D9D9" w:themeFill="background1" w:themeFillShade="D9"/>
          </w:tcPr>
          <w:p w14:paraId="64835FE0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 City Medical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14:paraId="1F0206A5" w14:textId="77777777" w:rsidR="00A52EF7" w:rsidRDefault="00A52EF7">
            <w:pPr>
              <w:rPr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</w:tcPr>
          <w:p w14:paraId="2BC59B7E" w14:textId="79259FBC" w:rsidR="00A52EF7" w:rsidRDefault="0061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UH-</w:t>
            </w:r>
            <w:r w:rsidR="002E37F6">
              <w:rPr>
                <w:sz w:val="24"/>
                <w:szCs w:val="24"/>
              </w:rPr>
              <w:t>60 Capable</w:t>
            </w:r>
          </w:p>
        </w:tc>
      </w:tr>
      <w:tr w:rsidR="00A52EF7" w14:paraId="169A6C45" w14:textId="77777777">
        <w:trPr>
          <w:trHeight w:val="304"/>
        </w:trPr>
        <w:tc>
          <w:tcPr>
            <w:tcW w:w="3875" w:type="dxa"/>
          </w:tcPr>
          <w:p w14:paraId="7E11E5D9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Tallahassee Memorial</w:t>
            </w:r>
          </w:p>
        </w:tc>
        <w:tc>
          <w:tcPr>
            <w:tcW w:w="2920" w:type="dxa"/>
          </w:tcPr>
          <w:p w14:paraId="0FAB9F1C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2</w:t>
            </w:r>
          </w:p>
        </w:tc>
        <w:tc>
          <w:tcPr>
            <w:tcW w:w="3723" w:type="dxa"/>
          </w:tcPr>
          <w:p w14:paraId="4603B097" w14:textId="77777777" w:rsidR="00A52EF7" w:rsidRDefault="00C8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@ KTLH</w:t>
            </w:r>
          </w:p>
        </w:tc>
      </w:tr>
      <w:tr w:rsidR="00A52EF7" w14:paraId="1FC4B2C5" w14:textId="77777777" w:rsidTr="002E7207">
        <w:trPr>
          <w:trHeight w:val="369"/>
        </w:trPr>
        <w:tc>
          <w:tcPr>
            <w:tcW w:w="3875" w:type="dxa"/>
            <w:shd w:val="clear" w:color="auto" w:fill="D9D9D9" w:themeFill="background1" w:themeFillShade="D9"/>
          </w:tcPr>
          <w:p w14:paraId="3D385D9F" w14:textId="5021696E" w:rsidR="00A52EF7" w:rsidRDefault="0053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 County Hospital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14:paraId="366C6C56" w14:textId="2D06F988" w:rsidR="00A52EF7" w:rsidRDefault="00A52EF7">
            <w:pPr>
              <w:rPr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</w:tcPr>
          <w:p w14:paraId="7884F555" w14:textId="5E82B71C" w:rsidR="00A52EF7" w:rsidRDefault="00530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UH-60 cap</w:t>
            </w:r>
            <w:r w:rsidR="00BA3F1E">
              <w:rPr>
                <w:sz w:val="24"/>
                <w:szCs w:val="24"/>
              </w:rPr>
              <w:t>able</w:t>
            </w:r>
          </w:p>
        </w:tc>
      </w:tr>
      <w:tr w:rsidR="00BA3F1E" w14:paraId="5F0D0BD6" w14:textId="77777777">
        <w:trPr>
          <w:trHeight w:val="369"/>
        </w:trPr>
        <w:tc>
          <w:tcPr>
            <w:tcW w:w="3875" w:type="dxa"/>
          </w:tcPr>
          <w:p w14:paraId="60C3D64F" w14:textId="11C27EB4" w:rsidR="00BA3F1E" w:rsidRDefault="00BA3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 Memorial Hospital</w:t>
            </w:r>
          </w:p>
        </w:tc>
        <w:tc>
          <w:tcPr>
            <w:tcW w:w="2920" w:type="dxa"/>
          </w:tcPr>
          <w:p w14:paraId="540170DC" w14:textId="77777777" w:rsidR="00BA3F1E" w:rsidRDefault="00BA3F1E">
            <w:pPr>
              <w:rPr>
                <w:sz w:val="24"/>
                <w:szCs w:val="24"/>
              </w:rPr>
            </w:pPr>
          </w:p>
        </w:tc>
        <w:tc>
          <w:tcPr>
            <w:tcW w:w="3723" w:type="dxa"/>
          </w:tcPr>
          <w:p w14:paraId="565391CB" w14:textId="7369FDBE" w:rsidR="00BA3F1E" w:rsidRDefault="006B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UH-60 capable</w:t>
            </w:r>
          </w:p>
        </w:tc>
      </w:tr>
      <w:tr w:rsidR="00BA3F1E" w14:paraId="5F713281" w14:textId="77777777" w:rsidTr="002E7207">
        <w:trPr>
          <w:trHeight w:val="369"/>
        </w:trPr>
        <w:tc>
          <w:tcPr>
            <w:tcW w:w="3875" w:type="dxa"/>
            <w:shd w:val="clear" w:color="auto" w:fill="D9D9D9" w:themeFill="background1" w:themeFillShade="D9"/>
          </w:tcPr>
          <w:p w14:paraId="5A3B1385" w14:textId="7CE95D91" w:rsidR="00BA3F1E" w:rsidRDefault="006B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 Medical Center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14:paraId="2768BD65" w14:textId="77777777" w:rsidR="00BA3F1E" w:rsidRDefault="00BA3F1E">
            <w:pPr>
              <w:rPr>
                <w:sz w:val="24"/>
                <w:szCs w:val="24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</w:tcPr>
          <w:p w14:paraId="78368AA1" w14:textId="0A001852" w:rsidR="00BA3F1E" w:rsidRDefault="0045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UH-60 capable</w:t>
            </w:r>
          </w:p>
        </w:tc>
      </w:tr>
      <w:bookmarkEnd w:id="1"/>
    </w:tbl>
    <w:p w14:paraId="580AF0D4" w14:textId="77777777" w:rsidR="00A52EF7" w:rsidRDefault="00A52EF7">
      <w:pPr>
        <w:spacing w:after="0" w:line="240" w:lineRule="auto"/>
        <w:rPr>
          <w:sz w:val="24"/>
          <w:szCs w:val="24"/>
        </w:rPr>
      </w:pPr>
    </w:p>
    <w:p w14:paraId="507B3AFF" w14:textId="77777777" w:rsidR="00C94038" w:rsidRDefault="00C94038">
      <w:pPr>
        <w:spacing w:after="0" w:line="240" w:lineRule="auto"/>
        <w:rPr>
          <w:sz w:val="24"/>
          <w:szCs w:val="24"/>
        </w:rPr>
      </w:pPr>
    </w:p>
    <w:p w14:paraId="539320FE" w14:textId="77777777" w:rsidR="00946FF8" w:rsidRDefault="00946FF8">
      <w:pPr>
        <w:spacing w:after="0" w:line="240" w:lineRule="auto"/>
        <w:rPr>
          <w:sz w:val="24"/>
          <w:szCs w:val="24"/>
        </w:rPr>
      </w:pPr>
    </w:p>
    <w:p w14:paraId="283F6E68" w14:textId="77777777" w:rsidR="00946FF8" w:rsidRDefault="00946FF8">
      <w:pPr>
        <w:spacing w:after="0" w:line="240" w:lineRule="auto"/>
        <w:rPr>
          <w:sz w:val="24"/>
          <w:szCs w:val="24"/>
        </w:rPr>
      </w:pPr>
    </w:p>
    <w:p w14:paraId="2BE542B9" w14:textId="77777777" w:rsidR="00946FF8" w:rsidRDefault="00946FF8">
      <w:pPr>
        <w:spacing w:after="0" w:line="240" w:lineRule="auto"/>
        <w:rPr>
          <w:sz w:val="24"/>
          <w:szCs w:val="24"/>
        </w:rPr>
      </w:pPr>
    </w:p>
    <w:p w14:paraId="70B5AC71" w14:textId="77777777" w:rsidR="00946FF8" w:rsidRDefault="00946FF8">
      <w:pPr>
        <w:spacing w:after="0" w:line="240" w:lineRule="auto"/>
        <w:rPr>
          <w:sz w:val="24"/>
          <w:szCs w:val="24"/>
        </w:rPr>
      </w:pPr>
    </w:p>
    <w:p w14:paraId="054A69B5" w14:textId="29637A6F" w:rsidR="00C94038" w:rsidRDefault="00C94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9.0</w:t>
      </w:r>
      <w:r w:rsidR="00946FF8">
        <w:rPr>
          <w:sz w:val="24"/>
          <w:szCs w:val="24"/>
        </w:rPr>
        <w:t xml:space="preserve">  Logistics Staging Area</w:t>
      </w:r>
      <w:r w:rsidR="00924677">
        <w:rPr>
          <w:sz w:val="24"/>
          <w:szCs w:val="24"/>
        </w:rPr>
        <w:t xml:space="preserve"> (LSA)</w:t>
      </w:r>
      <w:r w:rsidR="00946FF8">
        <w:rPr>
          <w:sz w:val="24"/>
          <w:szCs w:val="24"/>
        </w:rPr>
        <w:t>:</w:t>
      </w:r>
    </w:p>
    <w:p w14:paraId="19678750" w14:textId="77777777" w:rsidR="00946FF8" w:rsidRDefault="00946FF8">
      <w:pPr>
        <w:spacing w:after="0" w:line="240" w:lineRule="auto"/>
        <w:rPr>
          <w:sz w:val="24"/>
          <w:szCs w:val="24"/>
        </w:rPr>
      </w:pPr>
    </w:p>
    <w:tbl>
      <w:tblPr>
        <w:tblStyle w:val="a1"/>
        <w:tblW w:w="10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6"/>
        <w:gridCol w:w="1879"/>
        <w:gridCol w:w="1605"/>
        <w:gridCol w:w="2230"/>
      </w:tblGrid>
      <w:tr w:rsidR="00946FF8" w14:paraId="406F8ACC" w14:textId="77777777" w:rsidTr="00C767B2">
        <w:trPr>
          <w:trHeight w:val="264"/>
        </w:trPr>
        <w:tc>
          <w:tcPr>
            <w:tcW w:w="5046" w:type="dxa"/>
            <w:shd w:val="clear" w:color="auto" w:fill="auto"/>
          </w:tcPr>
          <w:p w14:paraId="7890068A" w14:textId="77777777" w:rsidR="00946FF8" w:rsidRDefault="00946FF8" w:rsidP="00C76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879" w:type="dxa"/>
            <w:shd w:val="clear" w:color="auto" w:fill="auto"/>
          </w:tcPr>
          <w:p w14:paraId="4857E15B" w14:textId="77777777" w:rsidR="00946FF8" w:rsidRDefault="00946FF8" w:rsidP="00C76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ICAO</w:t>
            </w:r>
          </w:p>
        </w:tc>
        <w:tc>
          <w:tcPr>
            <w:tcW w:w="1605" w:type="dxa"/>
            <w:shd w:val="clear" w:color="auto" w:fill="auto"/>
          </w:tcPr>
          <w:p w14:paraId="6E6D3866" w14:textId="77777777" w:rsidR="00946FF8" w:rsidRDefault="00946FF8" w:rsidP="00C76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</w:t>
            </w:r>
          </w:p>
        </w:tc>
        <w:tc>
          <w:tcPr>
            <w:tcW w:w="2230" w:type="dxa"/>
            <w:shd w:val="clear" w:color="auto" w:fill="auto"/>
          </w:tcPr>
          <w:p w14:paraId="6F1980CF" w14:textId="77777777" w:rsidR="00946FF8" w:rsidRDefault="00946FF8" w:rsidP="00C76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LONG</w:t>
            </w:r>
          </w:p>
        </w:tc>
      </w:tr>
      <w:tr w:rsidR="00946FF8" w14:paraId="20F7C1FF" w14:textId="77777777" w:rsidTr="0095591B">
        <w:trPr>
          <w:trHeight w:val="428"/>
        </w:trPr>
        <w:tc>
          <w:tcPr>
            <w:tcW w:w="5046" w:type="dxa"/>
            <w:shd w:val="clear" w:color="auto" w:fill="D9D9D9" w:themeFill="background1" w:themeFillShade="D9"/>
            <w:vAlign w:val="center"/>
          </w:tcPr>
          <w:p w14:paraId="122C88DB" w14:textId="0D24A5FB" w:rsidR="00946FF8" w:rsidRDefault="00CF50B0" w:rsidP="00C76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Marianna </w:t>
            </w:r>
            <w:r w:rsidR="00765C54">
              <w:rPr>
                <w:sz w:val="24"/>
                <w:szCs w:val="24"/>
              </w:rPr>
              <w:t xml:space="preserve">Municipal </w:t>
            </w:r>
            <w:r>
              <w:rPr>
                <w:sz w:val="24"/>
                <w:szCs w:val="24"/>
              </w:rPr>
              <w:t>Airport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518AFDBE" w14:textId="4D14C475" w:rsidR="00946FF8" w:rsidRDefault="00765C54" w:rsidP="00955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KMAI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14:paraId="5C35471A" w14:textId="2DA6DDE1" w:rsidR="00946FF8" w:rsidRDefault="00765C54" w:rsidP="00C76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N30.</w:t>
            </w:r>
            <w:r w:rsidR="004B2220">
              <w:rPr>
                <w:sz w:val="24"/>
                <w:szCs w:val="24"/>
              </w:rPr>
              <w:t>8382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02F58B90" w14:textId="0B94EBF3" w:rsidR="00946FF8" w:rsidRDefault="00765C54" w:rsidP="00C76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4B2220">
              <w:rPr>
                <w:sz w:val="24"/>
                <w:szCs w:val="24"/>
              </w:rPr>
              <w:t>85.1822</w:t>
            </w:r>
          </w:p>
        </w:tc>
      </w:tr>
      <w:tr w:rsidR="00ED518F" w14:paraId="1AFACA41" w14:textId="77777777" w:rsidTr="00C767B2">
        <w:trPr>
          <w:trHeight w:val="420"/>
        </w:trPr>
        <w:tc>
          <w:tcPr>
            <w:tcW w:w="5046" w:type="dxa"/>
            <w:vAlign w:val="center"/>
          </w:tcPr>
          <w:p w14:paraId="5BDA0D55" w14:textId="1137D29B" w:rsidR="00ED518F" w:rsidRDefault="00ED518F" w:rsidP="00ED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Tallahassee International Airport</w:t>
            </w:r>
          </w:p>
        </w:tc>
        <w:tc>
          <w:tcPr>
            <w:tcW w:w="1879" w:type="dxa"/>
            <w:vAlign w:val="center"/>
          </w:tcPr>
          <w:p w14:paraId="573E617A" w14:textId="4D5DB4F7" w:rsidR="00ED518F" w:rsidRDefault="00ED518F" w:rsidP="00ED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KTLH</w:t>
            </w:r>
          </w:p>
        </w:tc>
        <w:tc>
          <w:tcPr>
            <w:tcW w:w="1605" w:type="dxa"/>
            <w:vAlign w:val="center"/>
          </w:tcPr>
          <w:p w14:paraId="0F2E58DE" w14:textId="4C9BD9A2" w:rsidR="00ED518F" w:rsidRDefault="00ED518F" w:rsidP="00ED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N30.4058</w:t>
            </w:r>
          </w:p>
        </w:tc>
        <w:tc>
          <w:tcPr>
            <w:tcW w:w="2230" w:type="dxa"/>
            <w:vAlign w:val="center"/>
          </w:tcPr>
          <w:p w14:paraId="0014046F" w14:textId="11F9043B" w:rsidR="00ED518F" w:rsidRDefault="00ED518F" w:rsidP="00ED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W84.2100</w:t>
            </w:r>
          </w:p>
        </w:tc>
      </w:tr>
    </w:tbl>
    <w:p w14:paraId="00C275F8" w14:textId="77777777" w:rsidR="00946FF8" w:rsidRDefault="00946FF8">
      <w:pPr>
        <w:spacing w:after="0" w:line="240" w:lineRule="auto"/>
        <w:rPr>
          <w:sz w:val="24"/>
          <w:szCs w:val="24"/>
        </w:rPr>
      </w:pPr>
    </w:p>
    <w:p w14:paraId="7EE63CAA" w14:textId="632F389E" w:rsidR="00032ACD" w:rsidRDefault="005B13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9.1  LSA</w:t>
      </w:r>
      <w:r w:rsidR="00AF4990">
        <w:rPr>
          <w:sz w:val="24"/>
          <w:szCs w:val="24"/>
        </w:rPr>
        <w:t>/Response Airport</w:t>
      </w:r>
      <w:r w:rsidR="00924677">
        <w:rPr>
          <w:sz w:val="24"/>
          <w:szCs w:val="24"/>
        </w:rPr>
        <w:t xml:space="preserve"> Info</w:t>
      </w:r>
      <w:r w:rsidR="0081036A">
        <w:rPr>
          <w:sz w:val="24"/>
          <w:szCs w:val="24"/>
        </w:rPr>
        <w:t>:</w:t>
      </w:r>
    </w:p>
    <w:p w14:paraId="1F13B65F" w14:textId="78C192BE" w:rsidR="00032ACD" w:rsidRDefault="00516B9E" w:rsidP="00032AC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--- KMAI</w:t>
      </w:r>
    </w:p>
    <w:p w14:paraId="3B1BEA0E" w14:textId="4F7AB46F" w:rsidR="00BA6785" w:rsidRDefault="00BA6785" w:rsidP="0082640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---- ----</w:t>
      </w:r>
      <w:r w:rsidR="00A2241B">
        <w:rPr>
          <w:sz w:val="24"/>
          <w:szCs w:val="24"/>
        </w:rPr>
        <w:t xml:space="preserve"> </w:t>
      </w:r>
      <w:r w:rsidR="0067498B">
        <w:rPr>
          <w:sz w:val="24"/>
          <w:szCs w:val="24"/>
        </w:rPr>
        <w:t>An air coordinating cell will be operating out of the Mariana airport.  They will be monitoring the local CTAF and assisting with aircraft pa</w:t>
      </w:r>
      <w:r w:rsidR="0082640D">
        <w:rPr>
          <w:sz w:val="24"/>
          <w:szCs w:val="24"/>
        </w:rPr>
        <w:t>rking, refuel, and LSA deconfliction.  Additional contact information for the coordinating cell TBD.</w:t>
      </w:r>
    </w:p>
    <w:p w14:paraId="19D1F640" w14:textId="46470C3C" w:rsidR="00032ACD" w:rsidRDefault="00516B9E" w:rsidP="00032AC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--- KTLH</w:t>
      </w:r>
    </w:p>
    <w:p w14:paraId="08A8E6FF" w14:textId="77777777" w:rsidR="00B3718B" w:rsidRDefault="00032ACD" w:rsidP="00032AC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--- --- </w:t>
      </w:r>
      <w:r w:rsidR="00CB3E71">
        <w:rPr>
          <w:sz w:val="24"/>
          <w:szCs w:val="24"/>
        </w:rPr>
        <w:t xml:space="preserve">All Operations out of </w:t>
      </w:r>
      <w:r w:rsidR="00516B9E">
        <w:rPr>
          <w:sz w:val="24"/>
          <w:szCs w:val="24"/>
        </w:rPr>
        <w:t>Millionair</w:t>
      </w:r>
    </w:p>
    <w:p w14:paraId="13F7D645" w14:textId="767F7B70" w:rsidR="00032ACD" w:rsidRPr="00AA6F82" w:rsidRDefault="00B3718B" w:rsidP="00032ACD">
      <w:pPr>
        <w:spacing w:after="0" w:line="240" w:lineRule="auto"/>
        <w:ind w:left="720"/>
        <w:rPr>
          <w:sz w:val="24"/>
          <w:szCs w:val="24"/>
          <w:highlight w:val="yellow"/>
        </w:rPr>
      </w:pPr>
      <w:r w:rsidRPr="00AA6F82">
        <w:rPr>
          <w:sz w:val="24"/>
          <w:szCs w:val="24"/>
          <w:highlight w:val="yellow"/>
        </w:rPr>
        <w:t>--- --- Airfield c</w:t>
      </w:r>
      <w:r w:rsidR="00CB3E71" w:rsidRPr="00AA6F82">
        <w:rPr>
          <w:sz w:val="24"/>
          <w:szCs w:val="24"/>
          <w:highlight w:val="yellow"/>
        </w:rPr>
        <w:t>losed</w:t>
      </w:r>
      <w:r w:rsidR="00885B0D" w:rsidRPr="00AA6F82">
        <w:rPr>
          <w:sz w:val="24"/>
          <w:szCs w:val="24"/>
          <w:highlight w:val="yellow"/>
        </w:rPr>
        <w:t xml:space="preserve"> 26 SEP 0100L </w:t>
      </w:r>
      <w:r w:rsidR="00760961" w:rsidRPr="00AA6F82">
        <w:rPr>
          <w:sz w:val="24"/>
          <w:szCs w:val="24"/>
          <w:highlight w:val="yellow"/>
        </w:rPr>
        <w:t xml:space="preserve">/ </w:t>
      </w:r>
      <w:r w:rsidR="00516B9E" w:rsidRPr="00AA6F82">
        <w:rPr>
          <w:sz w:val="24"/>
          <w:szCs w:val="24"/>
          <w:highlight w:val="yellow"/>
        </w:rPr>
        <w:t xml:space="preserve">0500Z </w:t>
      </w:r>
      <w:r w:rsidR="00885B0D" w:rsidRPr="00AA6F82">
        <w:rPr>
          <w:sz w:val="24"/>
          <w:szCs w:val="24"/>
          <w:highlight w:val="yellow"/>
        </w:rPr>
        <w:t>until 27 SEP 1200L</w:t>
      </w:r>
      <w:r w:rsidR="00516B9E" w:rsidRPr="00AA6F82">
        <w:rPr>
          <w:sz w:val="24"/>
          <w:szCs w:val="24"/>
          <w:highlight w:val="yellow"/>
        </w:rPr>
        <w:t xml:space="preserve"> / 1700Z</w:t>
      </w:r>
    </w:p>
    <w:p w14:paraId="155CCA43" w14:textId="7707E3B4" w:rsidR="0081601E" w:rsidRDefault="0081601E" w:rsidP="00032ACD">
      <w:pPr>
        <w:spacing w:after="0" w:line="240" w:lineRule="auto"/>
        <w:ind w:left="720"/>
        <w:rPr>
          <w:sz w:val="24"/>
          <w:szCs w:val="24"/>
        </w:rPr>
      </w:pPr>
      <w:r w:rsidRPr="00AA6F82">
        <w:rPr>
          <w:sz w:val="24"/>
          <w:szCs w:val="24"/>
          <w:highlight w:val="yellow"/>
        </w:rPr>
        <w:t xml:space="preserve">--- --- </w:t>
      </w:r>
      <w:r w:rsidR="002B2EFA" w:rsidRPr="00AA6F82">
        <w:rPr>
          <w:sz w:val="24"/>
          <w:szCs w:val="24"/>
          <w:highlight w:val="yellow"/>
        </w:rPr>
        <w:t xml:space="preserve">--- </w:t>
      </w:r>
      <w:r w:rsidRPr="00AA6F82">
        <w:rPr>
          <w:sz w:val="24"/>
          <w:szCs w:val="24"/>
          <w:highlight w:val="yellow"/>
        </w:rPr>
        <w:t>PPR Required:  24-3</w:t>
      </w:r>
    </w:p>
    <w:p w14:paraId="7B40BB6C" w14:textId="47A54EBD" w:rsidR="00F84840" w:rsidRDefault="00F84840" w:rsidP="00032AC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6B9E">
        <w:rPr>
          <w:sz w:val="24"/>
          <w:szCs w:val="24"/>
        </w:rPr>
        <w:t>--- KFPY</w:t>
      </w:r>
    </w:p>
    <w:p w14:paraId="13110338" w14:textId="17BA441C" w:rsidR="00BA6785" w:rsidRDefault="00BA6785" w:rsidP="00032AC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---- --- Heli</w:t>
      </w:r>
      <w:r w:rsidR="00AF4990">
        <w:rPr>
          <w:sz w:val="24"/>
          <w:szCs w:val="24"/>
        </w:rPr>
        <w:t>base</w:t>
      </w:r>
      <w:r>
        <w:rPr>
          <w:sz w:val="24"/>
          <w:szCs w:val="24"/>
        </w:rPr>
        <w:t xml:space="preserve"> Manager on site</w:t>
      </w:r>
      <w:r w:rsidR="00AE18C4">
        <w:rPr>
          <w:sz w:val="24"/>
          <w:szCs w:val="24"/>
        </w:rPr>
        <w:t>, contact information TBD</w:t>
      </w:r>
      <w:r w:rsidR="00AF4990">
        <w:rPr>
          <w:sz w:val="24"/>
          <w:szCs w:val="24"/>
        </w:rPr>
        <w:t>.</w:t>
      </w:r>
    </w:p>
    <w:p w14:paraId="5FA4D4B2" w14:textId="39A1BB60" w:rsidR="00D95707" w:rsidRDefault="00032A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95707">
      <w:headerReference w:type="default" r:id="rId8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F8649" w14:textId="77777777" w:rsidR="00C8496D" w:rsidRDefault="00C8496D">
      <w:pPr>
        <w:spacing w:after="0" w:line="240" w:lineRule="auto"/>
      </w:pPr>
      <w:r>
        <w:separator/>
      </w:r>
    </w:p>
  </w:endnote>
  <w:endnote w:type="continuationSeparator" w:id="0">
    <w:p w14:paraId="6E0392B5" w14:textId="77777777" w:rsidR="00C8496D" w:rsidRDefault="00C8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8882E" w14:textId="77777777" w:rsidR="00C8496D" w:rsidRDefault="00C8496D">
      <w:pPr>
        <w:spacing w:after="0" w:line="240" w:lineRule="auto"/>
      </w:pPr>
      <w:r>
        <w:separator/>
      </w:r>
    </w:p>
  </w:footnote>
  <w:footnote w:type="continuationSeparator" w:id="0">
    <w:p w14:paraId="625A12AF" w14:textId="77777777" w:rsidR="00C8496D" w:rsidRDefault="00C8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3E89" w14:textId="77777777" w:rsidR="00A52EF7" w:rsidRDefault="00C849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State of Florida </w:t>
    </w:r>
    <w:r>
      <w:rPr>
        <w:b/>
        <w:sz w:val="28"/>
        <w:szCs w:val="28"/>
      </w:rPr>
      <w:t>Division</w:t>
    </w:r>
    <w:r>
      <w:rPr>
        <w:b/>
        <w:color w:val="000000"/>
        <w:sz w:val="28"/>
        <w:szCs w:val="28"/>
      </w:rPr>
      <w:t xml:space="preserve"> of Emergency Management</w:t>
    </w:r>
  </w:p>
  <w:p w14:paraId="1B09F59F" w14:textId="564E0C35" w:rsidR="00A52EF7" w:rsidRDefault="00C849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Special Instructions (SPINS) current as of EDT, </w:t>
    </w:r>
    <w:r w:rsidR="00CD2EAE">
      <w:rPr>
        <w:color w:val="000000"/>
      </w:rPr>
      <w:t>25 September 2024</w:t>
    </w:r>
    <w:r>
      <w:rPr>
        <w:color w:val="000000"/>
      </w:rPr>
      <w:t xml:space="preserve"> at </w:t>
    </w:r>
    <w:r w:rsidR="00E87B1B">
      <w:t>21</w:t>
    </w:r>
    <w:r>
      <w:t>00</w:t>
    </w:r>
    <w:r>
      <w:rPr>
        <w:color w:val="000000"/>
      </w:rPr>
      <w:t xml:space="preserve"> EDT // </w:t>
    </w:r>
    <w:r>
      <w:t>0</w:t>
    </w:r>
    <w:r w:rsidR="00FB5753">
      <w:t>1</w:t>
    </w:r>
    <w:r>
      <w:t xml:space="preserve">00 </w:t>
    </w:r>
    <w:r>
      <w:rPr>
        <w:color w:val="000000"/>
      </w:rPr>
      <w:t>Zulu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5AC8"/>
    <w:multiLevelType w:val="hybridMultilevel"/>
    <w:tmpl w:val="2DE4E136"/>
    <w:lvl w:ilvl="0" w:tplc="64C0A652">
      <w:start w:val="7"/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F7"/>
    <w:rsid w:val="00032ACD"/>
    <w:rsid w:val="00036163"/>
    <w:rsid w:val="0007208D"/>
    <w:rsid w:val="00073CE8"/>
    <w:rsid w:val="000B47A2"/>
    <w:rsid w:val="000D6C85"/>
    <w:rsid w:val="000E2F47"/>
    <w:rsid w:val="000E6179"/>
    <w:rsid w:val="00170BC9"/>
    <w:rsid w:val="001A0F5A"/>
    <w:rsid w:val="001C5567"/>
    <w:rsid w:val="001E256D"/>
    <w:rsid w:val="0021458C"/>
    <w:rsid w:val="0022193A"/>
    <w:rsid w:val="00236085"/>
    <w:rsid w:val="0025024F"/>
    <w:rsid w:val="00281545"/>
    <w:rsid w:val="00294AB8"/>
    <w:rsid w:val="002B2EFA"/>
    <w:rsid w:val="002D163A"/>
    <w:rsid w:val="002E37F6"/>
    <w:rsid w:val="002E7207"/>
    <w:rsid w:val="00352C7E"/>
    <w:rsid w:val="00356A18"/>
    <w:rsid w:val="00382DE2"/>
    <w:rsid w:val="003A4266"/>
    <w:rsid w:val="003D40AD"/>
    <w:rsid w:val="00400481"/>
    <w:rsid w:val="00402371"/>
    <w:rsid w:val="004171FA"/>
    <w:rsid w:val="00450325"/>
    <w:rsid w:val="00454EEF"/>
    <w:rsid w:val="00463B33"/>
    <w:rsid w:val="00467C33"/>
    <w:rsid w:val="00483815"/>
    <w:rsid w:val="00485E37"/>
    <w:rsid w:val="004A1E1A"/>
    <w:rsid w:val="004A6C8B"/>
    <w:rsid w:val="004B2220"/>
    <w:rsid w:val="004C2300"/>
    <w:rsid w:val="004D0DBA"/>
    <w:rsid w:val="004E30F3"/>
    <w:rsid w:val="00513D8E"/>
    <w:rsid w:val="00516B9E"/>
    <w:rsid w:val="0053065E"/>
    <w:rsid w:val="0053620B"/>
    <w:rsid w:val="0055196E"/>
    <w:rsid w:val="005904F5"/>
    <w:rsid w:val="005B1310"/>
    <w:rsid w:val="005C6673"/>
    <w:rsid w:val="005D51FA"/>
    <w:rsid w:val="005F6E2E"/>
    <w:rsid w:val="0061608F"/>
    <w:rsid w:val="00616D23"/>
    <w:rsid w:val="00622838"/>
    <w:rsid w:val="00652455"/>
    <w:rsid w:val="0067498B"/>
    <w:rsid w:val="006970A8"/>
    <w:rsid w:val="006B0DFA"/>
    <w:rsid w:val="006B3F04"/>
    <w:rsid w:val="006B4A22"/>
    <w:rsid w:val="006B722E"/>
    <w:rsid w:val="006F42B1"/>
    <w:rsid w:val="006F4BB9"/>
    <w:rsid w:val="007014F1"/>
    <w:rsid w:val="00747CC2"/>
    <w:rsid w:val="00760961"/>
    <w:rsid w:val="00765C54"/>
    <w:rsid w:val="0079128A"/>
    <w:rsid w:val="007959CB"/>
    <w:rsid w:val="007F3A96"/>
    <w:rsid w:val="007F6FCF"/>
    <w:rsid w:val="0081036A"/>
    <w:rsid w:val="008105B6"/>
    <w:rsid w:val="0081601E"/>
    <w:rsid w:val="008179B5"/>
    <w:rsid w:val="0082640D"/>
    <w:rsid w:val="008341AC"/>
    <w:rsid w:val="0084070F"/>
    <w:rsid w:val="0085572D"/>
    <w:rsid w:val="00885B0D"/>
    <w:rsid w:val="008A0986"/>
    <w:rsid w:val="008B323E"/>
    <w:rsid w:val="008C36E8"/>
    <w:rsid w:val="008C685C"/>
    <w:rsid w:val="00924677"/>
    <w:rsid w:val="00926C52"/>
    <w:rsid w:val="00946FF8"/>
    <w:rsid w:val="0095591B"/>
    <w:rsid w:val="009610C1"/>
    <w:rsid w:val="00980198"/>
    <w:rsid w:val="009B4256"/>
    <w:rsid w:val="009C1DF8"/>
    <w:rsid w:val="00A2241B"/>
    <w:rsid w:val="00A22A97"/>
    <w:rsid w:val="00A46DF1"/>
    <w:rsid w:val="00A52EF7"/>
    <w:rsid w:val="00A65CE7"/>
    <w:rsid w:val="00A81AAD"/>
    <w:rsid w:val="00A84B52"/>
    <w:rsid w:val="00A955D8"/>
    <w:rsid w:val="00AA6F82"/>
    <w:rsid w:val="00AB3088"/>
    <w:rsid w:val="00AE18C4"/>
    <w:rsid w:val="00AF4990"/>
    <w:rsid w:val="00B11388"/>
    <w:rsid w:val="00B3718B"/>
    <w:rsid w:val="00B557F3"/>
    <w:rsid w:val="00B725AB"/>
    <w:rsid w:val="00B766FF"/>
    <w:rsid w:val="00BA3F1E"/>
    <w:rsid w:val="00BA619F"/>
    <w:rsid w:val="00BA6785"/>
    <w:rsid w:val="00BC7B3D"/>
    <w:rsid w:val="00BD59F5"/>
    <w:rsid w:val="00BE3437"/>
    <w:rsid w:val="00C20BA0"/>
    <w:rsid w:val="00C238F8"/>
    <w:rsid w:val="00C273AA"/>
    <w:rsid w:val="00C31241"/>
    <w:rsid w:val="00C32263"/>
    <w:rsid w:val="00C552C1"/>
    <w:rsid w:val="00C66094"/>
    <w:rsid w:val="00C8496D"/>
    <w:rsid w:val="00C94038"/>
    <w:rsid w:val="00CA42A7"/>
    <w:rsid w:val="00CB3E71"/>
    <w:rsid w:val="00CD2EAE"/>
    <w:rsid w:val="00CD2EFA"/>
    <w:rsid w:val="00CF23B3"/>
    <w:rsid w:val="00CF50B0"/>
    <w:rsid w:val="00D135CE"/>
    <w:rsid w:val="00D164BE"/>
    <w:rsid w:val="00D4216D"/>
    <w:rsid w:val="00D61991"/>
    <w:rsid w:val="00D95707"/>
    <w:rsid w:val="00DC1829"/>
    <w:rsid w:val="00DC3EBB"/>
    <w:rsid w:val="00DF768B"/>
    <w:rsid w:val="00E359BC"/>
    <w:rsid w:val="00E362A7"/>
    <w:rsid w:val="00E87B1B"/>
    <w:rsid w:val="00ED2A95"/>
    <w:rsid w:val="00ED518F"/>
    <w:rsid w:val="00F47CCF"/>
    <w:rsid w:val="00F71A54"/>
    <w:rsid w:val="00F84840"/>
    <w:rsid w:val="00FB5182"/>
    <w:rsid w:val="00FB5753"/>
    <w:rsid w:val="00FC4D8D"/>
    <w:rsid w:val="00FC62EA"/>
    <w:rsid w:val="00FD0F5C"/>
    <w:rsid w:val="00FD1EA4"/>
    <w:rsid w:val="00FE225A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1B76"/>
  <w15:docId w15:val="{D26F85ED-D93A-4195-94EC-8F322F53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E7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8F"/>
  </w:style>
  <w:style w:type="paragraph" w:styleId="Footer">
    <w:name w:val="footer"/>
    <w:basedOn w:val="Normal"/>
    <w:link w:val="FooterChar"/>
    <w:uiPriority w:val="99"/>
    <w:unhideWhenUsed/>
    <w:rsid w:val="006E7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8F"/>
  </w:style>
  <w:style w:type="paragraph" w:styleId="ListParagraph">
    <w:name w:val="List Paragraph"/>
    <w:basedOn w:val="Normal"/>
    <w:uiPriority w:val="1"/>
    <w:qFormat/>
    <w:rsid w:val="006E74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5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35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4toRhmJlLQLeHhy2mBwydkFUBA==">CgMxLjA4AHIhMXk0UTNDRG1rQ2dBVHVrOTVtNHNoWTNoOVhGTnY0a0M5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VANBLARICOM, DAVID E CIV USAF ACC 601 AOC/CPD</dc:creator>
  <cp:lastModifiedBy>Robert McDaniel</cp:lastModifiedBy>
  <cp:revision>2</cp:revision>
  <dcterms:created xsi:type="dcterms:W3CDTF">2024-09-26T12:03:00Z</dcterms:created>
  <dcterms:modified xsi:type="dcterms:W3CDTF">2024-09-26T12:03:00Z</dcterms:modified>
</cp:coreProperties>
</file>