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65" w:rsidRPr="00DF6BF5" w:rsidRDefault="00481BF4" w:rsidP="00EC4246">
      <w:pPr>
        <w:autoSpaceDE w:val="0"/>
        <w:autoSpaceDN w:val="0"/>
        <w:adjustRightInd w:val="0"/>
        <w:spacing w:after="200" w:line="276" w:lineRule="auto"/>
        <w:ind w:firstLine="360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DF6BF5">
        <w:rPr>
          <w:rFonts w:asciiTheme="minorHAnsi" w:hAnsiTheme="minorHAnsi" w:cstheme="minorHAnsi"/>
          <w:b/>
          <w:sz w:val="24"/>
          <w:szCs w:val="24"/>
          <w:u w:val="single"/>
        </w:rPr>
        <w:t>THIRD PARTY RETAIL SALES</w:t>
      </w:r>
    </w:p>
    <w:p w:rsidR="00EC4246" w:rsidRPr="00DF6BF5" w:rsidRDefault="00EC4246" w:rsidP="00EC4246">
      <w:pPr>
        <w:autoSpaceDE w:val="0"/>
        <w:autoSpaceDN w:val="0"/>
        <w:adjustRightInd w:val="0"/>
        <w:spacing w:after="200" w:line="276" w:lineRule="auto"/>
        <w:ind w:firstLine="360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EF6683" w:rsidRPr="00DF6BF5" w:rsidRDefault="00774075" w:rsidP="00EC4246">
      <w:pPr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 xml:space="preserve">Under existing law any QF can sell its output to a utility or </w:t>
      </w:r>
      <w:r w:rsidR="0044168A">
        <w:rPr>
          <w:rFonts w:asciiTheme="minorHAnsi" w:hAnsiTheme="minorHAnsi" w:cstheme="minorHAnsi"/>
          <w:sz w:val="24"/>
          <w:szCs w:val="24"/>
        </w:rPr>
        <w:t>into the wholesale market</w:t>
      </w:r>
      <w:r w:rsidRPr="00DF6BF5">
        <w:rPr>
          <w:rFonts w:asciiTheme="minorHAnsi" w:hAnsiTheme="minorHAnsi" w:cstheme="minorHAnsi"/>
          <w:sz w:val="24"/>
          <w:szCs w:val="24"/>
        </w:rPr>
        <w:t xml:space="preserve">.  The potential benefits to the generator of third party retail wheeling appear to </w:t>
      </w:r>
      <w:r w:rsidR="00C96319" w:rsidRPr="00DF6BF5">
        <w:rPr>
          <w:rFonts w:asciiTheme="minorHAnsi" w:hAnsiTheme="minorHAnsi" w:cstheme="minorHAnsi"/>
          <w:sz w:val="24"/>
          <w:szCs w:val="24"/>
        </w:rPr>
        <w:t xml:space="preserve">include </w:t>
      </w:r>
      <w:r w:rsidRPr="00DF6BF5">
        <w:rPr>
          <w:rFonts w:asciiTheme="minorHAnsi" w:hAnsiTheme="minorHAnsi" w:cstheme="minorHAnsi"/>
          <w:sz w:val="24"/>
          <w:szCs w:val="24"/>
        </w:rPr>
        <w:t>avoiding the taxes and fees assessed upon sales of electricity</w:t>
      </w:r>
      <w:r w:rsidR="00915BAF" w:rsidRPr="00DF6BF5">
        <w:rPr>
          <w:rFonts w:asciiTheme="minorHAnsi" w:hAnsiTheme="minorHAnsi" w:cstheme="minorHAnsi"/>
          <w:sz w:val="24"/>
          <w:szCs w:val="24"/>
        </w:rPr>
        <w:t>,</w:t>
      </w:r>
      <w:r w:rsidR="00D140EE" w:rsidRPr="00DF6BF5">
        <w:rPr>
          <w:rFonts w:asciiTheme="minorHAnsi" w:hAnsiTheme="minorHAnsi" w:cstheme="minorHAnsi"/>
          <w:sz w:val="24"/>
          <w:szCs w:val="24"/>
        </w:rPr>
        <w:t xml:space="preserve"> acquiring the </w:t>
      </w:r>
      <w:r w:rsidRPr="00DF6BF5">
        <w:rPr>
          <w:rFonts w:asciiTheme="minorHAnsi" w:hAnsiTheme="minorHAnsi" w:cstheme="minorHAnsi"/>
          <w:sz w:val="24"/>
          <w:szCs w:val="24"/>
        </w:rPr>
        <w:t xml:space="preserve">significant federal grants and tax credits </w:t>
      </w:r>
      <w:r w:rsidR="00F41D65" w:rsidRPr="00DF6BF5">
        <w:rPr>
          <w:rFonts w:asciiTheme="minorHAnsi" w:hAnsiTheme="minorHAnsi" w:cstheme="minorHAnsi"/>
          <w:sz w:val="24"/>
          <w:szCs w:val="24"/>
        </w:rPr>
        <w:t xml:space="preserve">that are </w:t>
      </w:r>
      <w:r w:rsidR="00D140EE" w:rsidRPr="00DF6BF5">
        <w:rPr>
          <w:rFonts w:asciiTheme="minorHAnsi" w:hAnsiTheme="minorHAnsi" w:cstheme="minorHAnsi"/>
          <w:sz w:val="24"/>
          <w:szCs w:val="24"/>
        </w:rPr>
        <w:t xml:space="preserve">available </w:t>
      </w:r>
      <w:r w:rsidRPr="00DF6BF5">
        <w:rPr>
          <w:rFonts w:asciiTheme="minorHAnsi" w:hAnsiTheme="minorHAnsi" w:cstheme="minorHAnsi"/>
          <w:sz w:val="24"/>
          <w:szCs w:val="24"/>
        </w:rPr>
        <w:t>for renewable</w:t>
      </w:r>
      <w:r w:rsidR="00D140EE" w:rsidRPr="00DF6BF5">
        <w:rPr>
          <w:rFonts w:asciiTheme="minorHAnsi" w:hAnsiTheme="minorHAnsi" w:cstheme="minorHAnsi"/>
          <w:sz w:val="24"/>
          <w:szCs w:val="24"/>
        </w:rPr>
        <w:t xml:space="preserve"> resources</w:t>
      </w:r>
      <w:r w:rsidR="00915BAF" w:rsidRPr="00DF6BF5">
        <w:rPr>
          <w:rFonts w:asciiTheme="minorHAnsi" w:hAnsiTheme="minorHAnsi" w:cstheme="minorHAnsi"/>
          <w:sz w:val="24"/>
          <w:szCs w:val="24"/>
        </w:rPr>
        <w:t>, and using accelerated depreciation that is available for renewable investments</w:t>
      </w:r>
      <w:r w:rsidRPr="00DF6BF5">
        <w:rPr>
          <w:rFonts w:asciiTheme="minorHAnsi" w:hAnsiTheme="minorHAnsi" w:cstheme="minorHAnsi"/>
          <w:sz w:val="24"/>
          <w:szCs w:val="24"/>
        </w:rPr>
        <w:t xml:space="preserve">.  </w:t>
      </w:r>
      <w:r w:rsidR="00B2263F" w:rsidRPr="00DF6BF5">
        <w:rPr>
          <w:rFonts w:asciiTheme="minorHAnsi" w:hAnsiTheme="minorHAnsi" w:cstheme="minorHAnsi"/>
          <w:sz w:val="24"/>
          <w:szCs w:val="24"/>
        </w:rPr>
        <w:t>The electric cooperatives believe that n</w:t>
      </w:r>
      <w:r w:rsidR="000271BF" w:rsidRPr="00DF6BF5">
        <w:rPr>
          <w:rFonts w:asciiTheme="minorHAnsi" w:hAnsiTheme="minorHAnsi" w:cstheme="minorHAnsi"/>
          <w:sz w:val="24"/>
          <w:szCs w:val="24"/>
        </w:rPr>
        <w:t>umerous issues must be resolved before serious consideration can be giv</w:t>
      </w:r>
      <w:r w:rsidR="00915BAF" w:rsidRPr="00DF6BF5">
        <w:rPr>
          <w:rFonts w:asciiTheme="minorHAnsi" w:hAnsiTheme="minorHAnsi" w:cstheme="minorHAnsi"/>
          <w:sz w:val="24"/>
          <w:szCs w:val="24"/>
        </w:rPr>
        <w:t>en</w:t>
      </w:r>
      <w:r w:rsidR="000271BF" w:rsidRPr="00DF6BF5">
        <w:rPr>
          <w:rFonts w:asciiTheme="minorHAnsi" w:hAnsiTheme="minorHAnsi" w:cstheme="minorHAnsi"/>
          <w:sz w:val="24"/>
          <w:szCs w:val="24"/>
        </w:rPr>
        <w:t xml:space="preserve"> to a</w:t>
      </w:r>
      <w:r w:rsidR="0035122F" w:rsidRPr="00DF6BF5">
        <w:rPr>
          <w:rFonts w:asciiTheme="minorHAnsi" w:hAnsiTheme="minorHAnsi" w:cstheme="minorHAnsi"/>
          <w:sz w:val="24"/>
          <w:szCs w:val="24"/>
        </w:rPr>
        <w:t>llowing third party retail sales by renewable generators</w:t>
      </w:r>
      <w:r w:rsidR="00EF6683" w:rsidRPr="00DF6BF5">
        <w:rPr>
          <w:rFonts w:asciiTheme="minorHAnsi" w:hAnsiTheme="minorHAnsi" w:cstheme="minorHAnsi"/>
          <w:sz w:val="24"/>
          <w:szCs w:val="24"/>
        </w:rPr>
        <w:t xml:space="preserve">, including but not limited to the following: </w:t>
      </w:r>
    </w:p>
    <w:p w:rsidR="006E4F20" w:rsidRPr="00DF6BF5" w:rsidRDefault="00915BAF" w:rsidP="00EC4246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>Doe</w:t>
      </w:r>
      <w:r w:rsidR="006E4F20" w:rsidRPr="00DF6BF5">
        <w:rPr>
          <w:rFonts w:asciiTheme="minorHAnsi" w:hAnsiTheme="minorHAnsi" w:cstheme="minorHAnsi"/>
          <w:sz w:val="24"/>
          <w:szCs w:val="24"/>
        </w:rPr>
        <w:t xml:space="preserve">s the utility </w:t>
      </w:r>
      <w:r w:rsidRPr="00DF6BF5">
        <w:rPr>
          <w:rFonts w:asciiTheme="minorHAnsi" w:hAnsiTheme="minorHAnsi" w:cstheme="minorHAnsi"/>
          <w:sz w:val="24"/>
          <w:szCs w:val="24"/>
        </w:rPr>
        <w:t xml:space="preserve">have an obligation </w:t>
      </w:r>
      <w:r w:rsidR="006E4F20" w:rsidRPr="00DF6BF5">
        <w:rPr>
          <w:rFonts w:asciiTheme="minorHAnsi" w:hAnsiTheme="minorHAnsi" w:cstheme="minorHAnsi"/>
          <w:sz w:val="24"/>
          <w:szCs w:val="24"/>
        </w:rPr>
        <w:t xml:space="preserve">to provide power to the customer </w:t>
      </w:r>
      <w:r w:rsidRPr="00DF6BF5">
        <w:rPr>
          <w:rFonts w:asciiTheme="minorHAnsi" w:hAnsiTheme="minorHAnsi" w:cstheme="minorHAnsi"/>
          <w:sz w:val="24"/>
          <w:szCs w:val="24"/>
        </w:rPr>
        <w:t xml:space="preserve">at times </w:t>
      </w:r>
      <w:r w:rsidR="006E4F20" w:rsidRPr="00DF6BF5">
        <w:rPr>
          <w:rFonts w:asciiTheme="minorHAnsi" w:hAnsiTheme="minorHAnsi" w:cstheme="minorHAnsi"/>
          <w:sz w:val="24"/>
          <w:szCs w:val="24"/>
        </w:rPr>
        <w:t>when the renewable generator does not provide all of the customer’s needs?</w:t>
      </w:r>
    </w:p>
    <w:p w:rsidR="00B2263F" w:rsidRPr="00DF6BF5" w:rsidRDefault="00247753" w:rsidP="00EC4246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>If so should th</w:t>
      </w:r>
      <w:r w:rsidR="00B2263F" w:rsidRPr="00DF6BF5">
        <w:rPr>
          <w:rFonts w:asciiTheme="minorHAnsi" w:hAnsiTheme="minorHAnsi" w:cstheme="minorHAnsi"/>
          <w:sz w:val="24"/>
          <w:szCs w:val="24"/>
        </w:rPr>
        <w:t>is power be provided at cost or should the nonparticipants be forced to subsidize the participants?</w:t>
      </w:r>
    </w:p>
    <w:p w:rsidR="00B60E83" w:rsidRPr="00DF6BF5" w:rsidRDefault="00B60E83" w:rsidP="00EC4246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>Should special rates be designed for partial requirements customers?</w:t>
      </w:r>
    </w:p>
    <w:p w:rsidR="00B2263F" w:rsidRPr="00DF6BF5" w:rsidRDefault="00B2263F" w:rsidP="00EC4246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>Who should pay for the system upgrades that are required to accommodate these intermittent generators, which probably will be much larger than what we have interconnected to date?</w:t>
      </w:r>
      <w:r w:rsidR="00247753" w:rsidRPr="00DF6BF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122F" w:rsidRPr="00DF6BF5" w:rsidRDefault="0035122F" w:rsidP="00EC4246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>W</w:t>
      </w:r>
      <w:r w:rsidR="00B2263F" w:rsidRPr="00DF6BF5">
        <w:rPr>
          <w:rFonts w:asciiTheme="minorHAnsi" w:hAnsiTheme="minorHAnsi" w:cstheme="minorHAnsi"/>
          <w:sz w:val="24"/>
          <w:szCs w:val="24"/>
        </w:rPr>
        <w:t xml:space="preserve">ill the PSC </w:t>
      </w:r>
      <w:r w:rsidR="00915BAF" w:rsidRPr="00DF6BF5">
        <w:rPr>
          <w:rFonts w:asciiTheme="minorHAnsi" w:hAnsiTheme="minorHAnsi" w:cstheme="minorHAnsi"/>
          <w:sz w:val="24"/>
          <w:szCs w:val="24"/>
        </w:rPr>
        <w:t xml:space="preserve">or another agency </w:t>
      </w:r>
      <w:r w:rsidR="00B2263F" w:rsidRPr="00DF6BF5">
        <w:rPr>
          <w:rFonts w:asciiTheme="minorHAnsi" w:hAnsiTheme="minorHAnsi" w:cstheme="minorHAnsi"/>
          <w:sz w:val="24"/>
          <w:szCs w:val="24"/>
        </w:rPr>
        <w:t xml:space="preserve">have any jurisdiction over </w:t>
      </w:r>
      <w:r w:rsidRPr="00DF6BF5">
        <w:rPr>
          <w:rFonts w:asciiTheme="minorHAnsi" w:hAnsiTheme="minorHAnsi" w:cstheme="minorHAnsi"/>
          <w:sz w:val="24"/>
          <w:szCs w:val="24"/>
        </w:rPr>
        <w:t>third party retailers</w:t>
      </w:r>
      <w:r w:rsidR="00B60E83" w:rsidRPr="00DF6BF5">
        <w:rPr>
          <w:rFonts w:asciiTheme="minorHAnsi" w:hAnsiTheme="minorHAnsi" w:cstheme="minorHAnsi"/>
          <w:sz w:val="24"/>
          <w:szCs w:val="24"/>
        </w:rPr>
        <w:t xml:space="preserve"> for the inevitable disputes with utilities, and likely disputes between the customers and their retailers</w:t>
      </w:r>
      <w:r w:rsidRPr="00DF6BF5">
        <w:rPr>
          <w:rFonts w:asciiTheme="minorHAnsi" w:hAnsiTheme="minorHAnsi" w:cstheme="minorHAnsi"/>
          <w:sz w:val="24"/>
          <w:szCs w:val="24"/>
        </w:rPr>
        <w:t>?</w:t>
      </w:r>
    </w:p>
    <w:p w:rsidR="005E4534" w:rsidRPr="00DF6BF5" w:rsidRDefault="005E4534" w:rsidP="00EC4246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>Will anyone regulate the siting, installation, and the safety of these facilities?</w:t>
      </w:r>
    </w:p>
    <w:p w:rsidR="005E4534" w:rsidRPr="00DF6BF5" w:rsidRDefault="005E4534" w:rsidP="00EC4246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F6BF5">
        <w:rPr>
          <w:rFonts w:asciiTheme="minorHAnsi" w:hAnsiTheme="minorHAnsi" w:cstheme="minorHAnsi"/>
          <w:sz w:val="24"/>
          <w:szCs w:val="24"/>
        </w:rPr>
        <w:t>Can the utility require insurance from these operators or their customers, or is the utility and its general body of ratepayers required to absorb any damages the operator may cause?</w:t>
      </w:r>
    </w:p>
    <w:p w:rsidR="009675F9" w:rsidRPr="00885D00" w:rsidRDefault="00B60E83" w:rsidP="009675F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299A">
        <w:rPr>
          <w:rFonts w:asciiTheme="minorHAnsi" w:hAnsiTheme="minorHAnsi" w:cstheme="minorHAnsi"/>
          <w:sz w:val="24"/>
          <w:szCs w:val="24"/>
        </w:rPr>
        <w:t>Should the tax codes be changed to insure that state and local governments do not see significant revenue losses?</w:t>
      </w:r>
    </w:p>
    <w:sectPr w:rsidR="009675F9" w:rsidRPr="00885D00" w:rsidSect="004D3B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24" w:rsidRDefault="00663724" w:rsidP="00B06893">
      <w:r>
        <w:separator/>
      </w:r>
    </w:p>
  </w:endnote>
  <w:endnote w:type="continuationSeparator" w:id="0">
    <w:p w:rsidR="00663724" w:rsidRDefault="00663724" w:rsidP="00B0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019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6893" w:rsidRDefault="00B068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D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D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6893" w:rsidRDefault="00B06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24" w:rsidRDefault="00663724" w:rsidP="00B06893">
      <w:r>
        <w:separator/>
      </w:r>
    </w:p>
  </w:footnote>
  <w:footnote w:type="continuationSeparator" w:id="0">
    <w:p w:rsidR="00663724" w:rsidRDefault="00663724" w:rsidP="00B0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AE7"/>
    <w:multiLevelType w:val="hybridMultilevel"/>
    <w:tmpl w:val="86E8DF7A"/>
    <w:lvl w:ilvl="0" w:tplc="D0AA95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37ADA00">
      <w:start w:val="288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57618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7627AF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B8A8AE4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C9B23CE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7340E6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B05AE39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DB82AAA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>
    <w:nsid w:val="32692755"/>
    <w:multiLevelType w:val="hybridMultilevel"/>
    <w:tmpl w:val="B32AE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531DB"/>
    <w:multiLevelType w:val="hybridMultilevel"/>
    <w:tmpl w:val="C3F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32D59"/>
    <w:multiLevelType w:val="hybridMultilevel"/>
    <w:tmpl w:val="BA9210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6E6B4A49"/>
    <w:multiLevelType w:val="hybridMultilevel"/>
    <w:tmpl w:val="52840DBA"/>
    <w:lvl w:ilvl="0" w:tplc="6810BC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A81FB3"/>
    <w:multiLevelType w:val="hybridMultilevel"/>
    <w:tmpl w:val="A4248B56"/>
    <w:lvl w:ilvl="0" w:tplc="B37ADA00">
      <w:start w:val="2886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C092D36"/>
    <w:multiLevelType w:val="hybridMultilevel"/>
    <w:tmpl w:val="374C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34"/>
    <w:rsid w:val="00012DEF"/>
    <w:rsid w:val="00017954"/>
    <w:rsid w:val="000271BF"/>
    <w:rsid w:val="000C236A"/>
    <w:rsid w:val="000E027D"/>
    <w:rsid w:val="000E37F6"/>
    <w:rsid w:val="000F5A94"/>
    <w:rsid w:val="00147565"/>
    <w:rsid w:val="001533FC"/>
    <w:rsid w:val="00166ED1"/>
    <w:rsid w:val="001822F0"/>
    <w:rsid w:val="001926D2"/>
    <w:rsid w:val="001B0515"/>
    <w:rsid w:val="001C7CCD"/>
    <w:rsid w:val="001E3DFE"/>
    <w:rsid w:val="001F4EA3"/>
    <w:rsid w:val="00213C73"/>
    <w:rsid w:val="002169AA"/>
    <w:rsid w:val="00236975"/>
    <w:rsid w:val="00247753"/>
    <w:rsid w:val="002B1BEC"/>
    <w:rsid w:val="00310E6E"/>
    <w:rsid w:val="00321B67"/>
    <w:rsid w:val="00327B58"/>
    <w:rsid w:val="00347B3A"/>
    <w:rsid w:val="0035122F"/>
    <w:rsid w:val="0036299A"/>
    <w:rsid w:val="00377561"/>
    <w:rsid w:val="0039164F"/>
    <w:rsid w:val="003E5965"/>
    <w:rsid w:val="00412147"/>
    <w:rsid w:val="004164C8"/>
    <w:rsid w:val="004343F0"/>
    <w:rsid w:val="0044168A"/>
    <w:rsid w:val="00475573"/>
    <w:rsid w:val="00481BF4"/>
    <w:rsid w:val="004A2616"/>
    <w:rsid w:val="004B3202"/>
    <w:rsid w:val="004D3B7C"/>
    <w:rsid w:val="004F7ED4"/>
    <w:rsid w:val="0050038D"/>
    <w:rsid w:val="00515140"/>
    <w:rsid w:val="00515A8B"/>
    <w:rsid w:val="00561940"/>
    <w:rsid w:val="005B21A6"/>
    <w:rsid w:val="005B49C5"/>
    <w:rsid w:val="005E2B01"/>
    <w:rsid w:val="005E4534"/>
    <w:rsid w:val="006248A8"/>
    <w:rsid w:val="00651D5A"/>
    <w:rsid w:val="00663724"/>
    <w:rsid w:val="0067108B"/>
    <w:rsid w:val="0067210E"/>
    <w:rsid w:val="006D1B44"/>
    <w:rsid w:val="006E4F20"/>
    <w:rsid w:val="006F4560"/>
    <w:rsid w:val="00711375"/>
    <w:rsid w:val="00746180"/>
    <w:rsid w:val="00774075"/>
    <w:rsid w:val="00776AA4"/>
    <w:rsid w:val="007A1618"/>
    <w:rsid w:val="007E1052"/>
    <w:rsid w:val="00827DBC"/>
    <w:rsid w:val="00833D28"/>
    <w:rsid w:val="008371FE"/>
    <w:rsid w:val="00885D00"/>
    <w:rsid w:val="008D1845"/>
    <w:rsid w:val="00914A66"/>
    <w:rsid w:val="00915BAF"/>
    <w:rsid w:val="00927E2B"/>
    <w:rsid w:val="0093126E"/>
    <w:rsid w:val="009509B3"/>
    <w:rsid w:val="009675F9"/>
    <w:rsid w:val="0098186C"/>
    <w:rsid w:val="00995A71"/>
    <w:rsid w:val="009C47DC"/>
    <w:rsid w:val="009E03F5"/>
    <w:rsid w:val="00A1791B"/>
    <w:rsid w:val="00A27B44"/>
    <w:rsid w:val="00A66944"/>
    <w:rsid w:val="00A843C0"/>
    <w:rsid w:val="00AD0B02"/>
    <w:rsid w:val="00AE2153"/>
    <w:rsid w:val="00AF0460"/>
    <w:rsid w:val="00AF51E1"/>
    <w:rsid w:val="00B06893"/>
    <w:rsid w:val="00B10D73"/>
    <w:rsid w:val="00B17108"/>
    <w:rsid w:val="00B20534"/>
    <w:rsid w:val="00B2263F"/>
    <w:rsid w:val="00B23754"/>
    <w:rsid w:val="00B60E83"/>
    <w:rsid w:val="00B62ED2"/>
    <w:rsid w:val="00B70241"/>
    <w:rsid w:val="00B94416"/>
    <w:rsid w:val="00BB17A5"/>
    <w:rsid w:val="00BC15D1"/>
    <w:rsid w:val="00BD4F37"/>
    <w:rsid w:val="00BE4EF7"/>
    <w:rsid w:val="00BF434A"/>
    <w:rsid w:val="00BF765A"/>
    <w:rsid w:val="00C602B6"/>
    <w:rsid w:val="00C8036F"/>
    <w:rsid w:val="00C96319"/>
    <w:rsid w:val="00CB5B14"/>
    <w:rsid w:val="00CC295D"/>
    <w:rsid w:val="00CC3637"/>
    <w:rsid w:val="00CC4DAD"/>
    <w:rsid w:val="00CC6B88"/>
    <w:rsid w:val="00CC6EAD"/>
    <w:rsid w:val="00D140EE"/>
    <w:rsid w:val="00D351F1"/>
    <w:rsid w:val="00D60E44"/>
    <w:rsid w:val="00DB103C"/>
    <w:rsid w:val="00DE15C7"/>
    <w:rsid w:val="00DF6BF5"/>
    <w:rsid w:val="00E245DC"/>
    <w:rsid w:val="00E50146"/>
    <w:rsid w:val="00E6333A"/>
    <w:rsid w:val="00EA06A4"/>
    <w:rsid w:val="00EC4246"/>
    <w:rsid w:val="00EF25CE"/>
    <w:rsid w:val="00EF4999"/>
    <w:rsid w:val="00EF6683"/>
    <w:rsid w:val="00F14A3F"/>
    <w:rsid w:val="00F30BA7"/>
    <w:rsid w:val="00F41D65"/>
    <w:rsid w:val="00F43094"/>
    <w:rsid w:val="00F677E5"/>
    <w:rsid w:val="00F73996"/>
    <w:rsid w:val="00F8623E"/>
    <w:rsid w:val="00FA253E"/>
    <w:rsid w:val="00FF311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2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86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3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3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6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9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675F9"/>
    <w:rPr>
      <w:color w:val="0099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2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86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3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3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6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9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675F9"/>
    <w:rPr>
      <w:color w:val="0099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none" w:sz="0" w:space="0" w:color="auto"/>
          </w:divBdr>
          <w:divsChild>
            <w:div w:id="917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CDD3-44AC-400B-9FEF-34C27EF9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</dc:creator>
  <cp:lastModifiedBy>Bill W</cp:lastModifiedBy>
  <cp:revision>2</cp:revision>
  <cp:lastPrinted>2011-08-18T19:59:00Z</cp:lastPrinted>
  <dcterms:created xsi:type="dcterms:W3CDTF">2014-01-30T20:09:00Z</dcterms:created>
  <dcterms:modified xsi:type="dcterms:W3CDTF">2014-01-30T20:09:00Z</dcterms:modified>
</cp:coreProperties>
</file>