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85AA7" w14:textId="77777777" w:rsidR="00C76DB3" w:rsidRPr="00C76DB3" w:rsidRDefault="00C76DB3" w:rsidP="00C76DB3">
      <w:pPr>
        <w:spacing w:after="0" w:line="240" w:lineRule="auto"/>
        <w:rPr>
          <w:rFonts w:ascii="Calibri" w:eastAsia="DengXian" w:hAnsi="Calibri" w:cs="Arial"/>
          <w:sz w:val="24"/>
          <w:szCs w:val="24"/>
          <w:lang w:eastAsia="zh-CN"/>
        </w:rPr>
      </w:pPr>
      <w:r w:rsidRPr="00C76DB3">
        <w:rPr>
          <w:rFonts w:ascii="Calibri" w:eastAsia="DengXian" w:hAnsi="Calibri" w:cs="Arial"/>
          <w:sz w:val="24"/>
          <w:szCs w:val="24"/>
          <w:lang w:eastAsia="zh-CN"/>
        </w:rPr>
        <w:t>Subject: 3 Myths &amp; Facts About Amendment 1</w:t>
      </w:r>
    </w:p>
    <w:p w14:paraId="10DA66E7" w14:textId="77777777" w:rsidR="00C76DB3" w:rsidRPr="00C76DB3" w:rsidRDefault="00C76DB3" w:rsidP="00C76DB3">
      <w:pPr>
        <w:spacing w:after="0" w:line="240" w:lineRule="auto"/>
        <w:rPr>
          <w:rFonts w:ascii="Calibri" w:eastAsia="DengXian" w:hAnsi="Calibri" w:cs="Arial"/>
          <w:sz w:val="24"/>
          <w:szCs w:val="24"/>
          <w:lang w:eastAsia="zh-CN"/>
        </w:rPr>
      </w:pPr>
    </w:p>
    <w:p w14:paraId="25AA622B" w14:textId="77777777" w:rsidR="00C76DB3" w:rsidRPr="00C76DB3" w:rsidRDefault="00C76DB3" w:rsidP="00C76DB3">
      <w:pPr>
        <w:spacing w:after="0" w:line="240" w:lineRule="auto"/>
        <w:rPr>
          <w:rFonts w:ascii="Calibri" w:eastAsia="DengXian" w:hAnsi="Calibri" w:cs="Arial"/>
          <w:sz w:val="24"/>
          <w:szCs w:val="24"/>
          <w:lang w:eastAsia="zh-CN"/>
        </w:rPr>
      </w:pPr>
      <w:r w:rsidRPr="00C76DB3">
        <w:rPr>
          <w:rFonts w:ascii="Calibri" w:eastAsia="DengXian" w:hAnsi="Calibri" w:cs="Arial"/>
          <w:sz w:val="24"/>
          <w:szCs w:val="24"/>
          <w:lang w:eastAsia="zh-CN"/>
        </w:rPr>
        <w:t>Dear consumer-owner,</w:t>
      </w:r>
    </w:p>
    <w:p w14:paraId="1484D295" w14:textId="77777777" w:rsidR="00C76DB3" w:rsidRDefault="00C76DB3" w:rsidP="00C76DB3">
      <w:pPr>
        <w:spacing w:after="0" w:line="240" w:lineRule="auto"/>
        <w:rPr>
          <w:rFonts w:ascii="Calibri" w:eastAsia="DengXian" w:hAnsi="Calibri" w:cs="Arial"/>
          <w:sz w:val="24"/>
          <w:szCs w:val="24"/>
          <w:lang w:eastAsia="zh-CN"/>
        </w:rPr>
      </w:pPr>
    </w:p>
    <w:p w14:paraId="482A49EE" w14:textId="6AD24D75" w:rsidR="002C49AF" w:rsidRDefault="002C49AF" w:rsidP="00E51673">
      <w:pPr>
        <w:spacing w:after="0" w:line="240" w:lineRule="auto"/>
        <w:rPr>
          <w:rFonts w:ascii="Calibri" w:eastAsia="DengXian" w:hAnsi="Calibri" w:cs="Arial"/>
          <w:sz w:val="24"/>
          <w:szCs w:val="24"/>
          <w:lang w:eastAsia="zh-CN"/>
        </w:rPr>
      </w:pPr>
      <w:r>
        <w:rPr>
          <w:rFonts w:ascii="Calibri" w:eastAsia="DengXian" w:hAnsi="Calibri" w:cs="Arial"/>
          <w:sz w:val="24"/>
          <w:szCs w:val="24"/>
          <w:lang w:eastAsia="zh-CN"/>
        </w:rPr>
        <w:t>On Nov. 8</w:t>
      </w:r>
      <w:r w:rsidRPr="002C49AF">
        <w:rPr>
          <w:rFonts w:ascii="Calibri" w:eastAsia="DengXian" w:hAnsi="Calibri" w:cs="Arial"/>
          <w:sz w:val="24"/>
          <w:szCs w:val="24"/>
          <w:vertAlign w:val="superscript"/>
          <w:lang w:eastAsia="zh-CN"/>
        </w:rPr>
        <w:t>th</w:t>
      </w:r>
      <w:r>
        <w:rPr>
          <w:rFonts w:ascii="Calibri" w:eastAsia="DengXian" w:hAnsi="Calibri" w:cs="Arial"/>
          <w:sz w:val="24"/>
          <w:szCs w:val="24"/>
          <w:lang w:eastAsia="zh-CN"/>
        </w:rPr>
        <w:t xml:space="preserve">, </w:t>
      </w:r>
      <w:r w:rsidR="001555A4">
        <w:rPr>
          <w:rFonts w:ascii="Calibri" w:eastAsia="DengXian" w:hAnsi="Calibri" w:cs="Arial"/>
          <w:sz w:val="24"/>
          <w:szCs w:val="24"/>
          <w:lang w:eastAsia="zh-CN"/>
        </w:rPr>
        <w:t>you</w:t>
      </w:r>
      <w:r>
        <w:rPr>
          <w:rFonts w:ascii="Calibri" w:eastAsia="DengXian" w:hAnsi="Calibri" w:cs="Arial"/>
          <w:sz w:val="24"/>
          <w:szCs w:val="24"/>
          <w:lang w:eastAsia="zh-CN"/>
        </w:rPr>
        <w:t xml:space="preserve"> have the chance to support solar in Florida by voting “yes” on Amendment 1. This amendment </w:t>
      </w:r>
      <w:r w:rsidRPr="009850F0">
        <w:rPr>
          <w:rFonts w:ascii="Calibri" w:eastAsia="DengXian" w:hAnsi="Calibri" w:cs="Arial"/>
          <w:b/>
          <w:bCs/>
          <w:sz w:val="24"/>
          <w:szCs w:val="24"/>
          <w:lang w:eastAsia="zh-CN"/>
        </w:rPr>
        <w:t>gu</w:t>
      </w:r>
      <w:r w:rsidR="001555A4" w:rsidRPr="009850F0">
        <w:rPr>
          <w:rFonts w:ascii="Calibri" w:eastAsia="DengXian" w:hAnsi="Calibri" w:cs="Arial"/>
          <w:b/>
          <w:bCs/>
          <w:sz w:val="24"/>
          <w:szCs w:val="24"/>
          <w:lang w:eastAsia="zh-CN"/>
        </w:rPr>
        <w:t>arantees your right to use solar</w:t>
      </w:r>
      <w:r w:rsidR="001555A4">
        <w:rPr>
          <w:rFonts w:ascii="Calibri" w:eastAsia="DengXian" w:hAnsi="Calibri" w:cs="Arial"/>
          <w:sz w:val="24"/>
          <w:szCs w:val="24"/>
          <w:lang w:eastAsia="zh-CN"/>
        </w:rPr>
        <w:t xml:space="preserve">, and will help protect you from fraud, so </w:t>
      </w:r>
      <w:r w:rsidR="00E51673">
        <w:rPr>
          <w:rFonts w:ascii="Calibri" w:eastAsia="DengXian" w:hAnsi="Calibri" w:cs="Arial"/>
          <w:sz w:val="24"/>
          <w:szCs w:val="24"/>
          <w:lang w:eastAsia="zh-CN"/>
        </w:rPr>
        <w:t>it will be a great benefit to our state.</w:t>
      </w:r>
      <w:bookmarkStart w:id="0" w:name="_GoBack"/>
      <w:bookmarkEnd w:id="0"/>
    </w:p>
    <w:p w14:paraId="19631345" w14:textId="77777777" w:rsidR="002C49AF" w:rsidRPr="00C76DB3" w:rsidRDefault="002C49AF" w:rsidP="00C76DB3">
      <w:pPr>
        <w:spacing w:after="0" w:line="240" w:lineRule="auto"/>
        <w:rPr>
          <w:rFonts w:ascii="Calibri" w:eastAsia="DengXian" w:hAnsi="Calibri" w:cs="Arial"/>
          <w:sz w:val="24"/>
          <w:szCs w:val="24"/>
          <w:lang w:eastAsia="zh-CN"/>
        </w:rPr>
      </w:pPr>
    </w:p>
    <w:p w14:paraId="468F5221" w14:textId="1556DFD9" w:rsidR="00C76DB3" w:rsidRPr="00C76DB3" w:rsidRDefault="002C49AF" w:rsidP="00DC3223">
      <w:pPr>
        <w:spacing w:after="0" w:line="240" w:lineRule="auto"/>
        <w:rPr>
          <w:rFonts w:ascii="Calibri" w:eastAsia="DengXian" w:hAnsi="Calibri" w:cs="Arial"/>
          <w:sz w:val="24"/>
          <w:szCs w:val="24"/>
          <w:lang w:eastAsia="zh-CN"/>
        </w:rPr>
      </w:pPr>
      <w:r>
        <w:rPr>
          <w:rFonts w:ascii="Calibri" w:eastAsia="DengXian" w:hAnsi="Calibri" w:cs="Arial"/>
          <w:sz w:val="24"/>
          <w:szCs w:val="24"/>
          <w:lang w:eastAsia="zh-CN"/>
        </w:rPr>
        <w:t>Unfortunately, m</w:t>
      </w:r>
      <w:r w:rsidR="00C76DB3" w:rsidRPr="00C76DB3">
        <w:rPr>
          <w:rFonts w:ascii="Calibri" w:eastAsia="DengXian" w:hAnsi="Calibri" w:cs="Arial"/>
          <w:sz w:val="24"/>
          <w:szCs w:val="24"/>
          <w:lang w:eastAsia="zh-CN"/>
        </w:rPr>
        <w:t>any misleading articles and opinions have been circulating about Florida’s Amendment 1. Here at your local, not-for-profit electric co-op, we feel a responsibility to separate facts from fiction, and encourage you to do so by reading the Amendment itself.</w:t>
      </w:r>
    </w:p>
    <w:p w14:paraId="034E9814" w14:textId="77777777" w:rsidR="00C76DB3" w:rsidRPr="00C76DB3" w:rsidRDefault="00C76DB3" w:rsidP="00C76DB3">
      <w:pPr>
        <w:spacing w:after="0" w:line="240" w:lineRule="auto"/>
        <w:rPr>
          <w:rFonts w:ascii="Calibri" w:eastAsia="DengXian" w:hAnsi="Calibri" w:cs="Arial"/>
          <w:sz w:val="24"/>
          <w:szCs w:val="24"/>
          <w:lang w:eastAsia="zh-CN"/>
        </w:rPr>
      </w:pPr>
    </w:p>
    <w:p w14:paraId="792CF3CE" w14:textId="77777777" w:rsidR="00C76DB3" w:rsidRPr="00C76DB3" w:rsidRDefault="00C76DB3" w:rsidP="00C76DB3">
      <w:pPr>
        <w:spacing w:after="0" w:line="240" w:lineRule="auto"/>
        <w:rPr>
          <w:rFonts w:ascii="Calibri" w:eastAsia="DengXian" w:hAnsi="Calibri" w:cs="Arial"/>
          <w:sz w:val="24"/>
          <w:szCs w:val="24"/>
          <w:lang w:eastAsia="zh-CN"/>
        </w:rPr>
      </w:pPr>
      <w:r w:rsidRPr="00C76DB3">
        <w:rPr>
          <w:rFonts w:ascii="Calibri" w:eastAsia="DengXian" w:hAnsi="Calibri" w:cs="Arial"/>
          <w:sz w:val="24"/>
          <w:szCs w:val="24"/>
          <w:lang w:eastAsia="zh-CN"/>
        </w:rPr>
        <w:t>Myth 1: The amendment is deceptive.</w:t>
      </w:r>
    </w:p>
    <w:p w14:paraId="4C921D0C" w14:textId="77777777" w:rsidR="00C76DB3" w:rsidRPr="00C76DB3" w:rsidRDefault="00C76DB3" w:rsidP="00C76DB3">
      <w:pPr>
        <w:spacing w:after="0" w:line="240" w:lineRule="auto"/>
        <w:rPr>
          <w:rFonts w:ascii="Calibri" w:eastAsia="DengXian" w:hAnsi="Calibri" w:cs="Arial"/>
          <w:sz w:val="24"/>
          <w:szCs w:val="24"/>
          <w:lang w:eastAsia="zh-CN"/>
        </w:rPr>
      </w:pPr>
      <w:r w:rsidRPr="00C76DB3">
        <w:rPr>
          <w:rFonts w:ascii="Calibri" w:eastAsia="DengXian" w:hAnsi="Calibri" w:cs="Arial"/>
          <w:sz w:val="24"/>
          <w:szCs w:val="24"/>
          <w:lang w:eastAsia="zh-CN"/>
        </w:rPr>
        <w:t xml:space="preserve">Truth: </w:t>
      </w:r>
      <w:r w:rsidRPr="00C76DB3">
        <w:rPr>
          <w:rFonts w:ascii="Calibri" w:eastAsia="DengXian" w:hAnsi="Calibri" w:cs="Arial"/>
          <w:b/>
          <w:bCs/>
          <w:sz w:val="24"/>
          <w:szCs w:val="24"/>
          <w:lang w:eastAsia="zh-CN"/>
        </w:rPr>
        <w:t>It is actually very straightforward</w:t>
      </w:r>
      <w:r w:rsidRPr="00C76DB3">
        <w:rPr>
          <w:rFonts w:ascii="Calibri" w:eastAsia="DengXian" w:hAnsi="Calibri" w:cs="Arial"/>
          <w:sz w:val="24"/>
          <w:szCs w:val="24"/>
          <w:lang w:eastAsia="zh-CN"/>
        </w:rPr>
        <w:t xml:space="preserve">, and we encourage you to read the one-page document for yourself </w:t>
      </w:r>
      <w:hyperlink r:id="rId4" w:history="1">
        <w:r w:rsidRPr="00C76DB3">
          <w:rPr>
            <w:rStyle w:val="Hyperlink"/>
            <w:rFonts w:ascii="Calibri" w:eastAsia="DengXian" w:hAnsi="Calibri" w:cs="Arial"/>
            <w:sz w:val="24"/>
            <w:szCs w:val="24"/>
            <w:lang w:eastAsia="zh-CN"/>
          </w:rPr>
          <w:t>here</w:t>
        </w:r>
      </w:hyperlink>
      <w:r w:rsidRPr="00C76DB3">
        <w:rPr>
          <w:rFonts w:ascii="Calibri" w:eastAsia="DengXian" w:hAnsi="Calibri" w:cs="Arial"/>
          <w:sz w:val="24"/>
          <w:szCs w:val="24"/>
          <w:lang w:eastAsia="zh-CN"/>
        </w:rPr>
        <w:t>.  Our right to own or lease rooftop solar is not currently guaranteed in Florida’s constitution, but Amendment 1 puts it there.</w:t>
      </w:r>
    </w:p>
    <w:p w14:paraId="1C7145D4" w14:textId="77777777" w:rsidR="00C76DB3" w:rsidRPr="00C76DB3" w:rsidRDefault="00C76DB3" w:rsidP="00C76DB3">
      <w:pPr>
        <w:spacing w:after="0" w:line="240" w:lineRule="auto"/>
        <w:rPr>
          <w:rFonts w:ascii="Calibri" w:eastAsia="DengXian" w:hAnsi="Calibri" w:cs="Arial"/>
          <w:sz w:val="24"/>
          <w:szCs w:val="24"/>
          <w:lang w:eastAsia="zh-CN"/>
        </w:rPr>
      </w:pPr>
    </w:p>
    <w:p w14:paraId="4090A225" w14:textId="77777777" w:rsidR="00C76DB3" w:rsidRPr="00C76DB3" w:rsidRDefault="00C76DB3" w:rsidP="00C76DB3">
      <w:pPr>
        <w:spacing w:after="0" w:line="240" w:lineRule="auto"/>
        <w:rPr>
          <w:rFonts w:ascii="Calibri" w:eastAsia="DengXian" w:hAnsi="Calibri" w:cs="Arial"/>
          <w:sz w:val="24"/>
          <w:szCs w:val="24"/>
          <w:lang w:eastAsia="zh-CN"/>
        </w:rPr>
      </w:pPr>
      <w:r w:rsidRPr="00C76DB3">
        <w:rPr>
          <w:rFonts w:ascii="Calibri" w:eastAsia="DengXian" w:hAnsi="Calibri" w:cs="Arial"/>
          <w:sz w:val="24"/>
          <w:szCs w:val="24"/>
          <w:lang w:eastAsia="zh-CN"/>
        </w:rPr>
        <w:t>Myth 2: Amendment 1 will penalize solar customers.</w:t>
      </w:r>
    </w:p>
    <w:p w14:paraId="07A92DE7" w14:textId="77777777" w:rsidR="00C76DB3" w:rsidRPr="00C76DB3" w:rsidRDefault="00C76DB3" w:rsidP="00C76DB3">
      <w:pPr>
        <w:spacing w:after="0" w:line="240" w:lineRule="auto"/>
        <w:rPr>
          <w:rFonts w:ascii="Calibri" w:eastAsia="DengXian" w:hAnsi="Calibri" w:cs="Arial"/>
          <w:sz w:val="24"/>
          <w:szCs w:val="24"/>
          <w:lang w:eastAsia="zh-CN"/>
        </w:rPr>
      </w:pPr>
      <w:r w:rsidRPr="00C76DB3">
        <w:rPr>
          <w:rFonts w:ascii="Calibri" w:eastAsia="DengXian" w:hAnsi="Calibri" w:cs="Arial"/>
          <w:sz w:val="24"/>
          <w:szCs w:val="24"/>
          <w:lang w:eastAsia="zh-CN"/>
        </w:rPr>
        <w:t xml:space="preserve">Truth: </w:t>
      </w:r>
      <w:r w:rsidRPr="00C76DB3">
        <w:rPr>
          <w:rFonts w:ascii="Calibri" w:eastAsia="DengXian" w:hAnsi="Calibri" w:cs="Arial"/>
          <w:b/>
          <w:bCs/>
          <w:sz w:val="24"/>
          <w:szCs w:val="24"/>
          <w:lang w:eastAsia="zh-CN"/>
        </w:rPr>
        <w:t>The amendment does not add any new barriers to solar</w:t>
      </w:r>
      <w:r w:rsidRPr="00C76DB3">
        <w:rPr>
          <w:rFonts w:ascii="Calibri" w:eastAsia="DengXian" w:hAnsi="Calibri" w:cs="Arial"/>
          <w:sz w:val="24"/>
          <w:szCs w:val="24"/>
          <w:lang w:eastAsia="zh-CN"/>
        </w:rPr>
        <w:t>, and it doesn’t penalize those that already have it. There’ll still be multiple government tax breaks for solar, and the co-op still has to buy all of the excess solar power.</w:t>
      </w:r>
    </w:p>
    <w:p w14:paraId="00529CD6" w14:textId="77777777" w:rsidR="00C76DB3" w:rsidRPr="00C76DB3" w:rsidRDefault="00C76DB3" w:rsidP="00C76DB3">
      <w:pPr>
        <w:spacing w:after="0" w:line="240" w:lineRule="auto"/>
        <w:rPr>
          <w:rFonts w:ascii="Calibri" w:eastAsia="DengXian" w:hAnsi="Calibri" w:cs="Arial"/>
          <w:sz w:val="24"/>
          <w:szCs w:val="24"/>
          <w:lang w:eastAsia="zh-CN"/>
        </w:rPr>
      </w:pPr>
    </w:p>
    <w:p w14:paraId="7C576DC5" w14:textId="77777777" w:rsidR="00C76DB3" w:rsidRPr="00C76DB3" w:rsidRDefault="00C76DB3" w:rsidP="00C76DB3">
      <w:pPr>
        <w:spacing w:after="0" w:line="240" w:lineRule="auto"/>
        <w:rPr>
          <w:rFonts w:ascii="Calibri" w:eastAsia="DengXian" w:hAnsi="Calibri" w:cs="Arial"/>
          <w:sz w:val="24"/>
          <w:szCs w:val="24"/>
          <w:lang w:eastAsia="zh-CN"/>
        </w:rPr>
      </w:pPr>
      <w:r w:rsidRPr="00C76DB3">
        <w:rPr>
          <w:rFonts w:ascii="Calibri" w:eastAsia="DengXian" w:hAnsi="Calibri" w:cs="Arial"/>
          <w:sz w:val="24"/>
          <w:szCs w:val="24"/>
          <w:lang w:eastAsia="zh-CN"/>
        </w:rPr>
        <w:t>Myth 3: The amendment is only backed by big utility companies looking to get a monopoly on power.</w:t>
      </w:r>
    </w:p>
    <w:p w14:paraId="411B08F7" w14:textId="77777777" w:rsidR="00C76DB3" w:rsidRPr="00C76DB3" w:rsidRDefault="00C76DB3" w:rsidP="00C76DB3">
      <w:pPr>
        <w:spacing w:after="0" w:line="240" w:lineRule="auto"/>
        <w:rPr>
          <w:rFonts w:ascii="Calibri" w:eastAsia="DengXian" w:hAnsi="Calibri" w:cs="Arial"/>
          <w:sz w:val="24"/>
          <w:szCs w:val="24"/>
          <w:lang w:eastAsia="zh-CN"/>
        </w:rPr>
      </w:pPr>
      <w:r w:rsidRPr="00C76DB3">
        <w:rPr>
          <w:rFonts w:ascii="Calibri" w:eastAsia="DengXian" w:hAnsi="Calibri" w:cs="Arial"/>
          <w:sz w:val="24"/>
          <w:szCs w:val="24"/>
          <w:lang w:eastAsia="zh-CN"/>
        </w:rPr>
        <w:t xml:space="preserve">Truth: </w:t>
      </w:r>
      <w:r w:rsidRPr="00C76DB3">
        <w:rPr>
          <w:rFonts w:ascii="Calibri" w:eastAsia="DengXian" w:hAnsi="Calibri" w:cs="Arial"/>
          <w:b/>
          <w:bCs/>
          <w:sz w:val="24"/>
          <w:szCs w:val="24"/>
          <w:lang w:eastAsia="zh-CN"/>
        </w:rPr>
        <w:t>Your local, not-for-profit co-op supports Amendment 1</w:t>
      </w:r>
      <w:r w:rsidRPr="00C76DB3">
        <w:rPr>
          <w:rFonts w:ascii="Calibri" w:eastAsia="DengXian" w:hAnsi="Calibri" w:cs="Arial"/>
          <w:sz w:val="24"/>
          <w:szCs w:val="24"/>
          <w:lang w:eastAsia="zh-CN"/>
        </w:rPr>
        <w:t>, and so do a variety of other groups, including: Florida TaxWatch, Florida Farm Bureau, Floridians for Government Accountability, the Florida Professional Fire Fighters, the Florida Black Chamber of Commerce, the Jacksonville, Pinellas, and Central Florida Urban Leagues,</w:t>
      </w:r>
      <w:r w:rsidRPr="00C76DB3">
        <w:rPr>
          <w:rFonts w:ascii="Calibri" w:eastAsia="DengXian" w:hAnsi="Calibri" w:cs="Arial" w:hint="eastAsia"/>
          <w:sz w:val="24"/>
          <w:szCs w:val="24"/>
          <w:lang w:eastAsia="zh-CN"/>
        </w:rPr>
        <w:t xml:space="preserve"> the Florida State Hispanic Chamber of </w:t>
      </w:r>
      <w:r w:rsidRPr="00C76DB3">
        <w:rPr>
          <w:rFonts w:ascii="Calibri" w:eastAsia="DengXian" w:hAnsi="Calibri" w:cs="Arial"/>
          <w:sz w:val="24"/>
          <w:szCs w:val="24"/>
          <w:lang w:eastAsia="zh-CN"/>
        </w:rPr>
        <w:t>Commerce, and the 60 Plus Association.</w:t>
      </w:r>
    </w:p>
    <w:p w14:paraId="4533D142" w14:textId="77777777" w:rsidR="00C76DB3" w:rsidRPr="00C76DB3" w:rsidRDefault="00C76DB3" w:rsidP="00C76DB3">
      <w:pPr>
        <w:spacing w:after="0" w:line="240" w:lineRule="auto"/>
        <w:rPr>
          <w:rFonts w:ascii="Calibri" w:eastAsia="DengXian" w:hAnsi="Calibri" w:cs="Arial"/>
          <w:sz w:val="24"/>
          <w:szCs w:val="24"/>
          <w:lang w:eastAsia="zh-CN"/>
        </w:rPr>
      </w:pPr>
    </w:p>
    <w:p w14:paraId="6FEFAF89" w14:textId="74E32235" w:rsidR="00C76DB3" w:rsidRPr="00C76DB3" w:rsidRDefault="00C76DB3" w:rsidP="00E13306">
      <w:pPr>
        <w:spacing w:after="0" w:line="240" w:lineRule="auto"/>
        <w:rPr>
          <w:rFonts w:ascii="Calibri" w:eastAsia="DengXian" w:hAnsi="Calibri" w:cs="Arial"/>
          <w:sz w:val="24"/>
          <w:szCs w:val="24"/>
          <w:lang w:eastAsia="zh-CN"/>
        </w:rPr>
      </w:pPr>
      <w:r w:rsidRPr="00C76DB3">
        <w:rPr>
          <w:rFonts w:ascii="Calibri" w:eastAsia="DengXian" w:hAnsi="Calibri" w:cs="Arial"/>
          <w:sz w:val="24"/>
          <w:szCs w:val="24"/>
          <w:lang w:eastAsia="zh-CN"/>
        </w:rPr>
        <w:t xml:space="preserve">Once you get past the myths about Amendment 1, </w:t>
      </w:r>
      <w:r w:rsidRPr="00C76DB3">
        <w:rPr>
          <w:rFonts w:ascii="Calibri" w:eastAsia="DengXian" w:hAnsi="Calibri" w:cs="Arial"/>
          <w:b/>
          <w:bCs/>
          <w:sz w:val="24"/>
          <w:szCs w:val="24"/>
          <w:lang w:eastAsia="zh-CN"/>
        </w:rPr>
        <w:t>it’s clear that it’s good for Florida</w:t>
      </w:r>
      <w:r w:rsidRPr="00C76DB3">
        <w:rPr>
          <w:rFonts w:ascii="Calibri" w:eastAsia="DengXian" w:hAnsi="Calibri" w:cs="Arial"/>
          <w:sz w:val="24"/>
          <w:szCs w:val="24"/>
          <w:lang w:eastAsia="zh-CN"/>
        </w:rPr>
        <w:t xml:space="preserve"> – and that’s why your local, not-for-profit co-op supports it.</w:t>
      </w:r>
      <w:r w:rsidR="00E13306">
        <w:rPr>
          <w:rFonts w:ascii="Calibri" w:eastAsia="DengXian" w:hAnsi="Calibri" w:cs="Arial"/>
          <w:sz w:val="24"/>
          <w:szCs w:val="24"/>
          <w:lang w:eastAsia="zh-CN"/>
        </w:rPr>
        <w:t xml:space="preserve"> On November 8</w:t>
      </w:r>
      <w:r w:rsidR="00E13306" w:rsidRPr="00E13306">
        <w:rPr>
          <w:rFonts w:ascii="Calibri" w:eastAsia="DengXian" w:hAnsi="Calibri" w:cs="Arial"/>
          <w:sz w:val="24"/>
          <w:szCs w:val="24"/>
          <w:vertAlign w:val="superscript"/>
          <w:lang w:eastAsia="zh-CN"/>
        </w:rPr>
        <w:t>th</w:t>
      </w:r>
      <w:r w:rsidR="00E13306">
        <w:rPr>
          <w:rFonts w:ascii="Calibri" w:eastAsia="DengXian" w:hAnsi="Calibri" w:cs="Arial"/>
          <w:sz w:val="24"/>
          <w:szCs w:val="24"/>
          <w:lang w:eastAsia="zh-CN"/>
        </w:rPr>
        <w:t>, vote “yes” on Amendment 1.</w:t>
      </w:r>
    </w:p>
    <w:p w14:paraId="2CB026FE" w14:textId="77777777" w:rsidR="00E13306" w:rsidRPr="00C76DB3" w:rsidRDefault="00E13306" w:rsidP="00C76DB3">
      <w:pPr>
        <w:spacing w:after="0" w:line="240" w:lineRule="auto"/>
        <w:rPr>
          <w:rFonts w:ascii="Calibri" w:eastAsia="DengXian" w:hAnsi="Calibri" w:cs="Arial"/>
          <w:sz w:val="24"/>
          <w:szCs w:val="24"/>
          <w:lang w:eastAsia="zh-CN"/>
        </w:rPr>
      </w:pPr>
    </w:p>
    <w:p w14:paraId="5B344476" w14:textId="77777777" w:rsidR="00C76DB3" w:rsidRPr="00C76DB3" w:rsidRDefault="00C76DB3" w:rsidP="00C76DB3">
      <w:pPr>
        <w:spacing w:after="0" w:line="240" w:lineRule="auto"/>
        <w:rPr>
          <w:rFonts w:ascii="Calibri" w:eastAsia="DengXian" w:hAnsi="Calibri" w:cs="Arial"/>
          <w:sz w:val="24"/>
          <w:szCs w:val="24"/>
          <w:lang w:eastAsia="zh-CN"/>
        </w:rPr>
      </w:pPr>
      <w:r w:rsidRPr="00C76DB3">
        <w:rPr>
          <w:rFonts w:ascii="Calibri" w:eastAsia="DengXian" w:hAnsi="Calibri" w:cs="Arial"/>
          <w:sz w:val="24"/>
          <w:szCs w:val="24"/>
          <w:lang w:eastAsia="zh-CN"/>
        </w:rPr>
        <w:t xml:space="preserve">If you’d like more information on solar in Florida, </w:t>
      </w:r>
      <w:r w:rsidRPr="00C76DB3">
        <w:rPr>
          <w:rFonts w:ascii="Calibri" w:eastAsia="DengXian" w:hAnsi="Calibri" w:cs="Arial"/>
          <w:b/>
          <w:bCs/>
          <w:sz w:val="24"/>
          <w:szCs w:val="24"/>
          <w:lang w:eastAsia="zh-CN"/>
        </w:rPr>
        <w:t>please visit the following resources</w:t>
      </w:r>
      <w:r w:rsidRPr="00C76DB3">
        <w:rPr>
          <w:rFonts w:ascii="Calibri" w:eastAsia="DengXian" w:hAnsi="Calibri" w:cs="Arial"/>
          <w:sz w:val="24"/>
          <w:szCs w:val="24"/>
          <w:lang w:eastAsia="zh-CN"/>
        </w:rPr>
        <w:t xml:space="preserve">: </w:t>
      </w:r>
    </w:p>
    <w:p w14:paraId="7F335BCC" w14:textId="77777777" w:rsidR="00C76DB3" w:rsidRPr="00C76DB3" w:rsidRDefault="000425DB" w:rsidP="00C76DB3">
      <w:pPr>
        <w:spacing w:after="0" w:line="240" w:lineRule="auto"/>
        <w:outlineLvl w:val="0"/>
        <w:rPr>
          <w:rFonts w:ascii="Calibri" w:eastAsia="DengXian" w:hAnsi="Calibri" w:cs="Arial"/>
          <w:sz w:val="24"/>
          <w:szCs w:val="24"/>
          <w:lang w:eastAsia="zh-CN"/>
        </w:rPr>
      </w:pPr>
      <w:hyperlink r:id="rId5" w:history="1">
        <w:r w:rsidR="00C76DB3" w:rsidRPr="00C76DB3">
          <w:rPr>
            <w:rFonts w:ascii="Calibri" w:eastAsia="DengXian" w:hAnsi="Calibri" w:cs="Arial"/>
            <w:color w:val="0563C1"/>
            <w:sz w:val="24"/>
            <w:szCs w:val="24"/>
            <w:u w:val="single"/>
            <w:lang w:eastAsia="zh-CN"/>
          </w:rPr>
          <w:t>FAQs on Amendment 1</w:t>
        </w:r>
      </w:hyperlink>
    </w:p>
    <w:p w14:paraId="7055A7C1" w14:textId="77777777" w:rsidR="00C76DB3" w:rsidRPr="00C76DB3" w:rsidRDefault="000425DB" w:rsidP="00C76DB3">
      <w:pPr>
        <w:spacing w:after="0" w:line="240" w:lineRule="auto"/>
        <w:outlineLvl w:val="0"/>
        <w:rPr>
          <w:rFonts w:ascii="Calibri" w:eastAsia="DengXian" w:hAnsi="Calibri" w:cs="Arial"/>
          <w:sz w:val="24"/>
          <w:szCs w:val="24"/>
          <w:lang w:eastAsia="zh-CN"/>
        </w:rPr>
      </w:pPr>
      <w:hyperlink r:id="rId6" w:history="1">
        <w:r w:rsidR="00C76DB3" w:rsidRPr="00C76DB3">
          <w:rPr>
            <w:rFonts w:ascii="Calibri" w:eastAsia="DengXian" w:hAnsi="Calibri" w:cs="Arial"/>
            <w:color w:val="0563C1"/>
            <w:sz w:val="24"/>
            <w:szCs w:val="24"/>
            <w:u w:val="single"/>
            <w:lang w:eastAsia="zh-CN"/>
          </w:rPr>
          <w:t>Things You Need to Know About Solar</w:t>
        </w:r>
      </w:hyperlink>
    </w:p>
    <w:p w14:paraId="211180B1" w14:textId="77777777" w:rsidR="00C76DB3" w:rsidRPr="00C76DB3" w:rsidRDefault="000425DB" w:rsidP="00C76DB3">
      <w:pPr>
        <w:spacing w:after="0" w:line="240" w:lineRule="auto"/>
        <w:outlineLvl w:val="0"/>
        <w:rPr>
          <w:rFonts w:ascii="Calibri" w:eastAsia="DengXian" w:hAnsi="Calibri" w:cs="Arial"/>
          <w:sz w:val="24"/>
          <w:szCs w:val="24"/>
          <w:lang w:eastAsia="zh-CN"/>
        </w:rPr>
      </w:pPr>
      <w:hyperlink r:id="rId7" w:history="1">
        <w:r w:rsidR="00C76DB3" w:rsidRPr="00C76DB3">
          <w:rPr>
            <w:rFonts w:ascii="Calibri" w:eastAsia="DengXian" w:hAnsi="Calibri" w:cs="Arial"/>
            <w:color w:val="0563C1"/>
            <w:sz w:val="24"/>
            <w:szCs w:val="24"/>
            <w:u w:val="single"/>
            <w:lang w:eastAsia="zh-CN"/>
          </w:rPr>
          <w:t>Information About Solar and Amendment 1</w:t>
        </w:r>
      </w:hyperlink>
    </w:p>
    <w:p w14:paraId="3782B73B" w14:textId="77777777" w:rsidR="00C76DB3" w:rsidRPr="00C76DB3" w:rsidRDefault="000425DB" w:rsidP="00C76DB3">
      <w:pPr>
        <w:spacing w:after="0" w:line="240" w:lineRule="auto"/>
        <w:outlineLvl w:val="0"/>
        <w:rPr>
          <w:rFonts w:ascii="Calibri" w:eastAsia="DengXian" w:hAnsi="Calibri" w:cs="Arial"/>
          <w:sz w:val="24"/>
          <w:szCs w:val="24"/>
          <w:lang w:eastAsia="zh-CN"/>
        </w:rPr>
      </w:pPr>
      <w:hyperlink r:id="rId8" w:history="1">
        <w:r w:rsidR="00C76DB3" w:rsidRPr="00C76DB3">
          <w:rPr>
            <w:rFonts w:ascii="Calibri" w:eastAsia="DengXian" w:hAnsi="Calibri" w:cs="Arial"/>
            <w:color w:val="0563C1"/>
            <w:sz w:val="24"/>
            <w:szCs w:val="24"/>
            <w:u w:val="single"/>
            <w:lang w:eastAsia="zh-CN"/>
          </w:rPr>
          <w:t>Where Coops Stand on Solar Power</w:t>
        </w:r>
      </w:hyperlink>
    </w:p>
    <w:p w14:paraId="0699CE5E" w14:textId="77777777" w:rsidR="00E13306" w:rsidRDefault="00E13306" w:rsidP="00C76DB3">
      <w:pPr>
        <w:tabs>
          <w:tab w:val="left" w:pos="2428"/>
        </w:tabs>
        <w:spacing w:after="0" w:line="240" w:lineRule="auto"/>
        <w:rPr>
          <w:rFonts w:ascii="Calibri" w:eastAsia="DengXian" w:hAnsi="Calibri" w:cs="Arial"/>
          <w:sz w:val="24"/>
          <w:szCs w:val="24"/>
          <w:lang w:eastAsia="zh-CN"/>
        </w:rPr>
      </w:pPr>
    </w:p>
    <w:p w14:paraId="558EA2EC" w14:textId="40FBFD36" w:rsidR="00E13306" w:rsidRDefault="00E13306" w:rsidP="00E13306">
      <w:pPr>
        <w:spacing w:after="0" w:line="240" w:lineRule="auto"/>
        <w:outlineLvl w:val="0"/>
        <w:rPr>
          <w:rFonts w:ascii="Calibri" w:eastAsia="DengXian" w:hAnsi="Calibri" w:cs="Arial"/>
          <w:sz w:val="24"/>
          <w:szCs w:val="24"/>
          <w:lang w:eastAsia="zh-CN"/>
        </w:rPr>
      </w:pPr>
      <w:r>
        <w:rPr>
          <w:rFonts w:ascii="Calibri" w:eastAsia="DengXian" w:hAnsi="Calibri" w:cs="Arial"/>
          <w:sz w:val="24"/>
          <w:szCs w:val="24"/>
          <w:lang w:eastAsia="zh-CN"/>
        </w:rPr>
        <w:t>P.S. W</w:t>
      </w:r>
      <w:r w:rsidRPr="00C76DB3">
        <w:rPr>
          <w:rFonts w:ascii="Calibri" w:eastAsia="DengXian" w:hAnsi="Calibri" w:cs="Arial"/>
          <w:sz w:val="24"/>
          <w:szCs w:val="24"/>
          <w:lang w:eastAsia="zh-CN"/>
        </w:rPr>
        <w:t>e encourage you to arm yourself with the facts by reading the Amendment.</w:t>
      </w:r>
    </w:p>
    <w:p w14:paraId="2CBC1D5D" w14:textId="77777777" w:rsidR="00C76DB3" w:rsidRPr="00C76DB3" w:rsidRDefault="00C76DB3" w:rsidP="00C76DB3">
      <w:pPr>
        <w:tabs>
          <w:tab w:val="left" w:pos="2428"/>
        </w:tabs>
        <w:spacing w:after="0" w:line="240" w:lineRule="auto"/>
        <w:rPr>
          <w:rFonts w:ascii="Calibri" w:eastAsia="DengXian" w:hAnsi="Calibri" w:cs="Arial"/>
          <w:b/>
          <w:bCs/>
          <w:sz w:val="24"/>
          <w:szCs w:val="24"/>
          <w:lang w:eastAsia="zh-CN"/>
        </w:rPr>
      </w:pPr>
      <w:r w:rsidRPr="00C76DB3">
        <w:rPr>
          <w:rFonts w:ascii="Calibri" w:eastAsia="DengXian" w:hAnsi="Calibri" w:cs="Arial"/>
          <w:sz w:val="24"/>
          <w:szCs w:val="24"/>
          <w:lang w:eastAsia="zh-CN"/>
        </w:rPr>
        <w:tab/>
      </w:r>
    </w:p>
    <w:p w14:paraId="47BF44D6" w14:textId="77777777" w:rsidR="00C76DB3" w:rsidRPr="00C76DB3" w:rsidRDefault="00C76DB3" w:rsidP="00C76DB3">
      <w:pPr>
        <w:spacing w:after="0" w:line="240" w:lineRule="auto"/>
        <w:rPr>
          <w:rFonts w:ascii="Calibri" w:eastAsia="DengXian" w:hAnsi="Calibri" w:cs="Arial"/>
          <w:sz w:val="24"/>
          <w:szCs w:val="24"/>
          <w:lang w:eastAsia="zh-CN"/>
        </w:rPr>
      </w:pPr>
      <w:r w:rsidRPr="00C76DB3">
        <w:rPr>
          <w:rFonts w:ascii="Calibri" w:eastAsia="DengXian" w:hAnsi="Calibri" w:cs="Arial"/>
          <w:b/>
          <w:bCs/>
          <w:sz w:val="24"/>
          <w:szCs w:val="24"/>
          <w:lang w:eastAsia="zh-CN"/>
        </w:rPr>
        <w:t>AMENDMENT 1 BALLOT SUMMARY</w:t>
      </w:r>
      <w:r w:rsidRPr="00C76DB3">
        <w:rPr>
          <w:rFonts w:ascii="Calibri" w:eastAsia="DengXian" w:hAnsi="Calibri" w:cs="Arial"/>
          <w:sz w:val="24"/>
          <w:szCs w:val="24"/>
          <w:lang w:eastAsia="zh-CN"/>
        </w:rPr>
        <w:t xml:space="preserve">: This amendment establishes a right under Florida's constitution for consumers to own or lease solar equipment installed on their property to </w:t>
      </w:r>
      <w:r w:rsidRPr="00C76DB3">
        <w:rPr>
          <w:rFonts w:ascii="Calibri" w:eastAsia="DengXian" w:hAnsi="Calibri" w:cs="Arial"/>
          <w:sz w:val="24"/>
          <w:szCs w:val="24"/>
          <w:lang w:eastAsia="zh-CN"/>
        </w:rPr>
        <w:lastRenderedPageBreak/>
        <w:t>generate electricity for their own use. State and local governments shall retain their abilities to protect consumer rights and public health, safety and welfare, and to ensure that consumers who do not choose to install solar are not required to subsidize the costs of backup power and electric grid access to those who do.</w:t>
      </w:r>
    </w:p>
    <w:p w14:paraId="0FC0AD99" w14:textId="77777777" w:rsidR="001048B5" w:rsidRDefault="001048B5"/>
    <w:sectPr w:rsidR="001048B5" w:rsidSect="00001149">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B3"/>
    <w:rsid w:val="000425DB"/>
    <w:rsid w:val="001048B5"/>
    <w:rsid w:val="001555A4"/>
    <w:rsid w:val="002C49AF"/>
    <w:rsid w:val="004B084C"/>
    <w:rsid w:val="00686406"/>
    <w:rsid w:val="009850F0"/>
    <w:rsid w:val="00C76DB3"/>
    <w:rsid w:val="00DC3223"/>
    <w:rsid w:val="00E13306"/>
    <w:rsid w:val="00E516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336A"/>
  <w15:chartTrackingRefBased/>
  <w15:docId w15:val="{351FE7AA-3200-4E56-9DF1-D6CF9BB1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D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dos.elections.myflorida.com/initiatives/fulltext/pdf/64817-1.pdf" TargetMode="External"/><Relationship Id="rId5" Type="http://schemas.openxmlformats.org/officeDocument/2006/relationships/hyperlink" Target="http://www.feca.com/FAQsonAmendment1.pdf" TargetMode="External"/><Relationship Id="rId6" Type="http://schemas.openxmlformats.org/officeDocument/2006/relationships/hyperlink" Target="https://www.dropbox.com/sh/m0gcq04manppvx4/AADTZTnq9tZqdh6fdG3xfHF2a?dl=0&amp;preview=PSA-720p.mp4" TargetMode="External"/><Relationship Id="rId7" Type="http://schemas.openxmlformats.org/officeDocument/2006/relationships/hyperlink" Target="http://www.feca.com/SolarDoneRight.pdf" TargetMode="External"/><Relationship Id="rId8" Type="http://schemas.openxmlformats.org/officeDocument/2006/relationships/hyperlink" Target="https://www.dropbox.com/sh/m0gcq04manppvx4/AADTZTnq9tZqdh6fdG3xfHF2a?dl=0&amp;preview=SolarInfo-720p.mp4"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2602</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Bjorklund</dc:creator>
  <cp:keywords/>
  <dc:description/>
  <cp:lastModifiedBy>nic Bainter</cp:lastModifiedBy>
  <cp:revision>2</cp:revision>
  <dcterms:created xsi:type="dcterms:W3CDTF">2016-10-26T23:42:00Z</dcterms:created>
  <dcterms:modified xsi:type="dcterms:W3CDTF">2016-10-26T23:42:00Z</dcterms:modified>
</cp:coreProperties>
</file>