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10150343"/>
        <w:docPartObj>
          <w:docPartGallery w:val="Cover Pages"/>
          <w:docPartUnique/>
        </w:docPartObj>
      </w:sdtPr>
      <w:sdtEndPr/>
      <w:sdtContent>
        <w:p w14:paraId="1A89E4B0" w14:textId="0F368876" w:rsidR="00C85090" w:rsidRDefault="00305EA8"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A1DBF54" wp14:editId="79D582CC">
                    <wp:simplePos x="0" y="0"/>
                    <wp:positionH relativeFrom="column">
                      <wp:posOffset>3838575</wp:posOffset>
                    </wp:positionH>
                    <wp:positionV relativeFrom="paragraph">
                      <wp:posOffset>3409950</wp:posOffset>
                    </wp:positionV>
                    <wp:extent cx="2108200" cy="876300"/>
                    <wp:effectExtent l="0" t="0" r="25400" b="19050"/>
                    <wp:wrapNone/>
                    <wp:docPr id="165456913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8200" cy="876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08CE183" w14:textId="7732916C" w:rsidR="00305EA8" w:rsidRDefault="00305EA8">
                                <w:pPr>
                                  <w:ind w:left="0"/>
                                </w:pPr>
                                <w:r>
                                  <w:t>LOGO 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A1DBF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302.25pt;margin-top:268.5pt;width:166pt;height:6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77OwIAAIM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" fillcolor="white [3201]" strokeweight=".5pt">
                    <v:textbox>
                      <w:txbxContent>
                        <w:p w14:paraId="408CE183" w14:textId="7732916C" w:rsidR="00305EA8" w:rsidRDefault="00305EA8">
                          <w:pPr>
                            <w:ind w:left="0"/>
                          </w:pPr>
                          <w:r>
                            <w:t>LOGO HERE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53055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68B3AFE2" wp14:editId="506F6577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1280160</wp:posOffset>
                    </wp:positionV>
                    <wp:extent cx="3660775" cy="3651250"/>
                    <wp:effectExtent l="0" t="0" r="0" b="0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252B90" w14:textId="77777777" w:rsidR="00C85090" w:rsidRDefault="00C85090">
                                <w:pPr>
                                  <w:pStyle w:val="Subtitle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47100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8B3AF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alt="Version number and date" style="position:absolute;left:0;text-align:left;margin-left:237.05pt;margin-top:100.8pt;width:288.25pt;height:287.5pt;z-index:251662336;visibility:visible;mso-wrap-style:square;mso-width-percent:471;mso-height-percent:363;mso-wrap-distance-left:9pt;mso-wrap-distance-top:0;mso-wrap-distance-right:9pt;mso-wrap-distance-bottom:0;mso-position-horizontal:right;mso-position-horizontal-relative:margin;mso-position-vertical:absolute;mso-position-vertical-relative:page;mso-width-percent:47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" filled="f" stroked="f" strokeweight=".5pt">
                    <v:textbox style="mso-fit-shape-to-text:t" inset="0,0,0,0">
                      <w:txbxContent>
                        <w:p w14:paraId="36252B90" w14:textId="77777777" w:rsidR="00C85090" w:rsidRDefault="00C85090">
                          <w:pPr>
                            <w:pStyle w:val="Subtitle"/>
                          </w:pP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E53055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5C946371" wp14:editId="77B43D4C">
                    <wp:simplePos x="0" y="0"/>
                    <wp:positionH relativeFrom="margin">
                      <wp:posOffset>1057275</wp:posOffset>
                    </wp:positionH>
                    <wp:positionV relativeFrom="page">
                      <wp:posOffset>8420100</wp:posOffset>
                    </wp:positionV>
                    <wp:extent cx="4879975" cy="731520"/>
                    <wp:effectExtent l="0" t="0" r="0" b="11430"/>
                    <wp:wrapSquare wrapText="bothSides"/>
                    <wp:docPr id="35" name="Text Box 35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79975" cy="731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727FCF" w14:textId="77777777" w:rsidR="00C85090" w:rsidRDefault="00DC55D5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Company Address"/>
                                    <w:tag w:val=""/>
                                    <w:id w:val="-151521966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7234F"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946371" id="Text Box 35" o:spid="_x0000_s1028" type="#_x0000_t202" alt="Presenter, company name and address" style="position:absolute;left:0;text-align:left;margin-left:83.25pt;margin-top:663pt;width:384.2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" filled="f" stroked="f" strokeweight=".5pt">
                    <v:textbox inset="0,0,0,0">
                      <w:txbxContent>
                        <w:p w14:paraId="7F727FCF" w14:textId="77777777" w:rsidR="00C85090" w:rsidRDefault="00DC55D5">
                          <w:pPr>
                            <w:pStyle w:val="Contactinfo"/>
                          </w:pPr>
                          <w:sdt>
                            <w:sdtPr>
                              <w:alias w:val="Company Address"/>
                              <w:tag w:val=""/>
                              <w:id w:val="-151521966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7234F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E53055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7B0FE215" wp14:editId="2B61451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3931920</wp:posOffset>
                    </wp:positionV>
                    <wp:extent cx="5522976" cy="525780"/>
                    <wp:effectExtent l="0" t="0" r="1905" b="6350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2976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302133" w14:textId="7351C02F" w:rsidR="00C85090" w:rsidRDefault="00C85090">
                                <w:pPr>
                                  <w:pStyle w:val="Logo"/>
                                </w:pPr>
                              </w:p>
                              <w:sdt>
                                <w:sdtPr>
                                  <w:alias w:val="Title"/>
                                  <w:tag w:val=""/>
                                  <w:id w:val="-136474728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A768C14" w14:textId="5800BD67" w:rsidR="00C85090" w:rsidRDefault="003725FA">
                                    <w:pPr>
                                      <w:pStyle w:val="Title"/>
                                    </w:pPr>
                                    <w:r>
                                      <w:t>202</w:t>
                                    </w:r>
                                    <w:r w:rsidR="003D387D">
                                      <w:t>3</w:t>
                                    </w:r>
                                    <w:r>
                                      <w:t xml:space="preserve"> </w:t>
                                    </w:r>
                                    <w:r w:rsidR="00346940">
                                      <w:t>Legislative Action Plan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Subtitle"/>
                                  <w:tag w:val=""/>
                                  <w:id w:val="-1262595270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0E899FB" w14:textId="77777777" w:rsidR="00C85090" w:rsidRDefault="00E53055">
                                    <w:pPr>
                                      <w:pStyle w:val="Subtitle"/>
                                    </w:pPr>
                                    <w:r>
                                      <w:t>[Document subtitle]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B0FE215" id="Text Box 37" o:spid="_x0000_s1029" type="#_x0000_t202" alt="Title and subtitle" style="position:absolute;left:0;text-align:left;margin-left:383.7pt;margin-top:309.6pt;width:434.9pt;height:41.4pt;z-index:251660288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" filled="f" stroked="f" strokeweight=".5pt">
                    <v:textbox inset="0,0,0,0">
                      <w:txbxContent>
                        <w:p w14:paraId="5D302133" w14:textId="7351C02F" w:rsidR="00C85090" w:rsidRDefault="00C85090">
                          <w:pPr>
                            <w:pStyle w:val="Logo"/>
                          </w:pPr>
                        </w:p>
                        <w:sdt>
                          <w:sdtPr>
                            <w:alias w:val="Title"/>
                            <w:tag w:val=""/>
                            <w:id w:val="-136474728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768C14" w14:textId="5800BD67" w:rsidR="00C85090" w:rsidRDefault="003725FA">
                              <w:pPr>
                                <w:pStyle w:val="Title"/>
                              </w:pPr>
                              <w:r>
                                <w:t>202</w:t>
                              </w:r>
                              <w:r w:rsidR="003D387D">
                                <w:t>3</w:t>
                              </w:r>
                              <w:r>
                                <w:t xml:space="preserve"> </w:t>
                              </w:r>
                              <w:r w:rsidR="00346940">
                                <w:t>Legislative Action Plan</w:t>
                              </w:r>
                            </w:p>
                          </w:sdtContent>
                        </w:sdt>
                        <w:sdt>
                          <w:sdtPr>
                            <w:alias w:val="Subtitle"/>
                            <w:tag w:val=""/>
                            <w:id w:val="-126259527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0E899FB" w14:textId="77777777" w:rsidR="00C85090" w:rsidRDefault="00E53055">
                              <w:pPr>
                                <w:pStyle w:val="Subtitle"/>
                              </w:pPr>
                              <w:r>
                                <w:t>[Document subtitle]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E53055"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64384" behindDoc="0" locked="1" layoutInCell="1" allowOverlap="1" wp14:anchorId="4DA3D713" wp14:editId="217EC055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margin">
                      <wp:align>center</wp:align>
                    </wp:positionV>
                    <wp:extent cx="222250" cy="9142730"/>
                    <wp:effectExtent l="0" t="0" r="3175" b="635"/>
                    <wp:wrapNone/>
                    <wp:docPr id="38" name="Group 38" descr="Decorative sidebar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2250" cy="9142730"/>
                              <a:chOff x="0" y="0"/>
                              <a:chExt cx="228600" cy="9144000"/>
                            </a:xfrm>
                            <a:solidFill>
                              <a:schemeClr val="accent1">
                                <a:lumMod val="50000"/>
                              </a:schemeClr>
                            </a:solidFill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40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9F12B8C" id="Group 38" o:spid="_x0000_s1026" alt="Decorative sidebar" style="position:absolute;margin-left:0;margin-top:0;width:17.5pt;height:719.9pt;z-index:251664384;mso-width-percent:29;mso-height-percent:909;mso-left-percent:45;mso-position-horizontal-relative:page;mso-position-vertical:center;mso-position-vertical-relative:margin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">
                    <v:rect id="Rectangle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GV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xlvhlcMAAADbAAAADwAA&#10;AAAAAAAAAAAAAAAHAgAAZHJzL2Rvd25yZXYueG1sUEsFBgAAAAADAAMAtwAAAPcCAAAAAA==&#10;" filled="f" stroked="f" strokeweight="1pt"/>
                    <v:rect id="Rectangle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t1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APZzt1vwAAANsAAAAPAAAAAAAA&#10;AAAAAAAAAAcCAABkcnMvZG93bnJldi54bWxQSwUGAAAAAAMAAwC3AAAA8wIAAAAA&#10;" filled="f" stroked="f" strokeweight="1pt">
                      <o:lock v:ext="edit" aspectratio="t"/>
                    </v:rect>
                    <w10:wrap anchorx="page" anchory="margin"/>
                    <w10:anchorlock/>
                  </v:group>
                </w:pict>
              </mc:Fallback>
            </mc:AlternateContent>
          </w:r>
          <w:r w:rsidR="0007234F">
            <w:rPr>
              <w:noProof/>
              <w:lang w:eastAsia="en-US"/>
            </w:rPr>
            <w:t xml:space="preserve"> </w:t>
          </w:r>
          <w:r w:rsidR="0007234F" w:rsidRPr="0007234F">
            <w:rPr>
              <w:rFonts w:ascii="Times New Roman" w:eastAsia="Times New Roman" w:hAnsi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sdtContent>
    </w:sdt>
    <w:sdt>
      <w:sdtPr>
        <w:alias w:val="Title"/>
        <w:tag w:val=""/>
        <w:id w:val="-9070129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716EB4F" w14:textId="50B4E41A" w:rsidR="00C85090" w:rsidRDefault="003D387D">
          <w:pPr>
            <w:pStyle w:val="Heading1"/>
          </w:pPr>
          <w:r>
            <w:t>2023 Legislative Action Plan</w:t>
          </w:r>
        </w:p>
      </w:sdtContent>
    </w:sdt>
    <w:p w14:paraId="054E1875" w14:textId="77777777" w:rsidR="0007234F" w:rsidRPr="00112B4D" w:rsidRDefault="0007234F" w:rsidP="00345C4A">
      <w:pPr>
        <w:pStyle w:val="Heading2"/>
      </w:pPr>
      <w:r w:rsidRPr="00112B4D">
        <w:t xml:space="preserve">VISION </w:t>
      </w:r>
    </w:p>
    <w:p w14:paraId="200D036B" w14:textId="6DDD110A" w:rsidR="0007234F" w:rsidRPr="00112B4D" w:rsidRDefault="0007234F" w:rsidP="0007234F">
      <w:pPr>
        <w:pStyle w:val="Default"/>
        <w:rPr>
          <w:rFonts w:asciiTheme="minorHAnsi" w:hAnsiTheme="minorHAnsi"/>
          <w:bCs/>
          <w:sz w:val="22"/>
          <w:szCs w:val="22"/>
        </w:rPr>
      </w:pPr>
      <w:r w:rsidRPr="00112B4D">
        <w:rPr>
          <w:rFonts w:asciiTheme="minorHAnsi" w:hAnsiTheme="minorHAnsi"/>
          <w:bCs/>
          <w:sz w:val="22"/>
          <w:szCs w:val="22"/>
        </w:rPr>
        <w:t xml:space="preserve">The </w:t>
      </w:r>
      <w:r w:rsidR="00A2393A">
        <w:rPr>
          <w:rFonts w:asciiTheme="minorHAnsi" w:hAnsiTheme="minorHAnsi"/>
          <w:bCs/>
          <w:sz w:val="22"/>
          <w:szCs w:val="22"/>
        </w:rPr>
        <w:t xml:space="preserve">Senior Consultant </w:t>
      </w:r>
      <w:r w:rsidRPr="00112B4D">
        <w:rPr>
          <w:rFonts w:asciiTheme="minorHAnsi" w:hAnsiTheme="minorHAnsi"/>
          <w:bCs/>
          <w:sz w:val="22"/>
          <w:szCs w:val="22"/>
        </w:rPr>
        <w:t xml:space="preserve">for Civic, Charitable &amp; Government Affairs </w:t>
      </w:r>
      <w:r w:rsidR="00F43C21">
        <w:rPr>
          <w:rFonts w:asciiTheme="minorHAnsi" w:hAnsiTheme="minorHAnsi"/>
          <w:bCs/>
          <w:sz w:val="22"/>
          <w:szCs w:val="22"/>
        </w:rPr>
        <w:t>is</w:t>
      </w:r>
      <w:r w:rsidRPr="00112B4D">
        <w:rPr>
          <w:rFonts w:asciiTheme="minorHAnsi" w:hAnsiTheme="minorHAnsi"/>
          <w:bCs/>
          <w:sz w:val="22"/>
          <w:szCs w:val="22"/>
        </w:rPr>
        <w:t xml:space="preserve"> recognized by internal and external constituencies, and other organizations as:</w:t>
      </w:r>
    </w:p>
    <w:p w14:paraId="2E48DB37" w14:textId="7701B9A9" w:rsidR="0007234F" w:rsidRPr="00112B4D" w:rsidRDefault="0007234F" w:rsidP="0007234F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12B4D">
        <w:rPr>
          <w:rFonts w:asciiTheme="minorHAnsi" w:hAnsiTheme="minorHAnsi"/>
          <w:sz w:val="22"/>
          <w:szCs w:val="22"/>
        </w:rPr>
        <w:t xml:space="preserve">Knowledgeable </w:t>
      </w:r>
      <w:r w:rsidR="00F43C21">
        <w:rPr>
          <w:rFonts w:asciiTheme="minorHAnsi" w:hAnsiTheme="minorHAnsi"/>
          <w:sz w:val="22"/>
          <w:szCs w:val="22"/>
        </w:rPr>
        <w:t>with advanced</w:t>
      </w:r>
      <w:r w:rsidRPr="00112B4D">
        <w:rPr>
          <w:rFonts w:asciiTheme="minorHAnsi" w:hAnsiTheme="minorHAnsi"/>
          <w:sz w:val="22"/>
          <w:szCs w:val="22"/>
        </w:rPr>
        <w:t xml:space="preserve"> proficien</w:t>
      </w:r>
      <w:r w:rsidR="00F43C21">
        <w:rPr>
          <w:rFonts w:asciiTheme="minorHAnsi" w:hAnsiTheme="minorHAnsi"/>
          <w:sz w:val="22"/>
          <w:szCs w:val="22"/>
        </w:rPr>
        <w:t xml:space="preserve">cy </w:t>
      </w:r>
      <w:r w:rsidRPr="00112B4D">
        <w:rPr>
          <w:rFonts w:asciiTheme="minorHAnsi" w:hAnsiTheme="minorHAnsi"/>
          <w:sz w:val="22"/>
          <w:szCs w:val="22"/>
        </w:rPr>
        <w:t xml:space="preserve">about </w:t>
      </w:r>
      <w:r w:rsidR="004B2B97">
        <w:rPr>
          <w:rFonts w:asciiTheme="minorHAnsi" w:hAnsiTheme="minorHAnsi"/>
          <w:sz w:val="22"/>
          <w:szCs w:val="22"/>
        </w:rPr>
        <w:t>l</w:t>
      </w:r>
      <w:r w:rsidRPr="00112B4D">
        <w:rPr>
          <w:rFonts w:asciiTheme="minorHAnsi" w:hAnsiTheme="minorHAnsi"/>
          <w:sz w:val="22"/>
          <w:szCs w:val="22"/>
        </w:rPr>
        <w:t xml:space="preserve">ocal, </w:t>
      </w:r>
      <w:r w:rsidR="004B2B97">
        <w:rPr>
          <w:rFonts w:asciiTheme="minorHAnsi" w:hAnsiTheme="minorHAnsi"/>
          <w:sz w:val="22"/>
          <w:szCs w:val="22"/>
        </w:rPr>
        <w:t>s</w:t>
      </w:r>
      <w:r w:rsidRPr="00112B4D">
        <w:rPr>
          <w:rFonts w:asciiTheme="minorHAnsi" w:hAnsiTheme="minorHAnsi"/>
          <w:sz w:val="22"/>
          <w:szCs w:val="22"/>
        </w:rPr>
        <w:t xml:space="preserve">tate and </w:t>
      </w:r>
      <w:r w:rsidR="004B2B97">
        <w:rPr>
          <w:rFonts w:asciiTheme="minorHAnsi" w:hAnsiTheme="minorHAnsi"/>
          <w:sz w:val="22"/>
          <w:szCs w:val="22"/>
        </w:rPr>
        <w:t>f</w:t>
      </w:r>
      <w:r w:rsidRPr="00112B4D">
        <w:rPr>
          <w:rFonts w:asciiTheme="minorHAnsi" w:hAnsiTheme="minorHAnsi"/>
          <w:sz w:val="22"/>
          <w:szCs w:val="22"/>
        </w:rPr>
        <w:t>ederal political issues as well as legislative processes</w:t>
      </w:r>
    </w:p>
    <w:p w14:paraId="3C0EA16D" w14:textId="1350AA7D" w:rsidR="0007234F" w:rsidRPr="00112B4D" w:rsidRDefault="0007234F" w:rsidP="0007234F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12B4D">
        <w:rPr>
          <w:rFonts w:asciiTheme="minorHAnsi" w:hAnsiTheme="minorHAnsi"/>
          <w:sz w:val="22"/>
          <w:szCs w:val="22"/>
        </w:rPr>
        <w:t xml:space="preserve">Responsive to requests for assistance by external and internal stakeholders </w:t>
      </w:r>
    </w:p>
    <w:p w14:paraId="27FE71C1" w14:textId="7BD8B3AA" w:rsidR="00F43C21" w:rsidRDefault="0007234F" w:rsidP="00F43C21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12B4D">
        <w:rPr>
          <w:rFonts w:asciiTheme="minorHAnsi" w:hAnsiTheme="minorHAnsi"/>
          <w:sz w:val="22"/>
          <w:szCs w:val="22"/>
        </w:rPr>
        <w:t>An effective advoca</w:t>
      </w:r>
      <w:r w:rsidR="003725FA">
        <w:rPr>
          <w:rFonts w:asciiTheme="minorHAnsi" w:hAnsiTheme="minorHAnsi"/>
          <w:sz w:val="22"/>
          <w:szCs w:val="22"/>
        </w:rPr>
        <w:t>te</w:t>
      </w:r>
      <w:r w:rsidRPr="00112B4D">
        <w:rPr>
          <w:rFonts w:asciiTheme="minorHAnsi" w:hAnsiTheme="minorHAnsi"/>
          <w:sz w:val="22"/>
          <w:szCs w:val="22"/>
        </w:rPr>
        <w:t xml:space="preserve"> to advance SECO Energy</w:t>
      </w:r>
      <w:r w:rsidR="004B2B97">
        <w:rPr>
          <w:rFonts w:asciiTheme="minorHAnsi" w:hAnsiTheme="minorHAnsi"/>
          <w:sz w:val="22"/>
          <w:szCs w:val="22"/>
        </w:rPr>
        <w:t>’s mission</w:t>
      </w:r>
    </w:p>
    <w:p w14:paraId="1853A146" w14:textId="3D1349AE" w:rsidR="0007234F" w:rsidRPr="00112B4D" w:rsidRDefault="0007234F" w:rsidP="00F43C21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12B4D">
        <w:rPr>
          <w:rFonts w:asciiTheme="minorHAnsi" w:hAnsiTheme="minorHAnsi"/>
          <w:sz w:val="22"/>
          <w:szCs w:val="22"/>
        </w:rPr>
        <w:t xml:space="preserve"> </w:t>
      </w:r>
    </w:p>
    <w:p w14:paraId="5B5EC9A1" w14:textId="77777777" w:rsidR="0007234F" w:rsidRDefault="0007234F" w:rsidP="00F43C21">
      <w:pPr>
        <w:pStyle w:val="Heading2"/>
        <w:spacing w:before="0" w:after="0"/>
      </w:pPr>
      <w:r>
        <w:t>MISSION</w:t>
      </w:r>
    </w:p>
    <w:p w14:paraId="5E69FF1A" w14:textId="0484F3C9" w:rsidR="0007234F" w:rsidRDefault="00081AD3" w:rsidP="0007234F">
      <w:r>
        <w:t xml:space="preserve">Develop and nurture </w:t>
      </w:r>
      <w:r w:rsidR="0007234F">
        <w:t xml:space="preserve">relationships with </w:t>
      </w:r>
      <w:r w:rsidR="004B2B97">
        <w:t>l</w:t>
      </w:r>
      <w:r w:rsidR="0007234F">
        <w:t xml:space="preserve">ocal, </w:t>
      </w:r>
      <w:r w:rsidR="004B2B97">
        <w:t>state, f</w:t>
      </w:r>
      <w:r w:rsidR="0007234F">
        <w:t xml:space="preserve">ederal elected officials and community leaders. Dedicated to: </w:t>
      </w:r>
    </w:p>
    <w:p w14:paraId="236C6B94" w14:textId="77777777" w:rsidR="0007234F" w:rsidRDefault="0007234F" w:rsidP="0007234F">
      <w:pPr>
        <w:pStyle w:val="ListParagraph"/>
        <w:numPr>
          <w:ilvl w:val="0"/>
          <w:numId w:val="7"/>
        </w:numPr>
      </w:pPr>
      <w:r>
        <w:t>Creating Awareness</w:t>
      </w:r>
    </w:p>
    <w:p w14:paraId="1167CC28" w14:textId="7A93893B" w:rsidR="0007234F" w:rsidRDefault="0007234F" w:rsidP="0007234F">
      <w:pPr>
        <w:pStyle w:val="ListParagraph"/>
        <w:numPr>
          <w:ilvl w:val="1"/>
          <w:numId w:val="7"/>
        </w:numPr>
      </w:pPr>
      <w:r>
        <w:t xml:space="preserve">Strengthen visibility of SECO Energy as a </w:t>
      </w:r>
      <w:r w:rsidR="00F43C21">
        <w:t xml:space="preserve">state and national customer satisfaction </w:t>
      </w:r>
      <w:r>
        <w:t xml:space="preserve">distribution utility </w:t>
      </w:r>
      <w:r w:rsidR="00F43C21">
        <w:t>leader</w:t>
      </w:r>
      <w:r>
        <w:t xml:space="preserve"> in the energy industry</w:t>
      </w:r>
    </w:p>
    <w:p w14:paraId="560FE7A2" w14:textId="77777777" w:rsidR="0007234F" w:rsidRDefault="0007234F" w:rsidP="0007234F">
      <w:pPr>
        <w:pStyle w:val="ListParagraph"/>
        <w:numPr>
          <w:ilvl w:val="0"/>
          <w:numId w:val="7"/>
        </w:numPr>
      </w:pPr>
      <w:r>
        <w:t>Building Relationships</w:t>
      </w:r>
    </w:p>
    <w:p w14:paraId="3B36082B" w14:textId="77777777" w:rsidR="0007234F" w:rsidRDefault="0007234F" w:rsidP="0007234F">
      <w:pPr>
        <w:pStyle w:val="ListParagraph"/>
        <w:numPr>
          <w:ilvl w:val="1"/>
          <w:numId w:val="7"/>
        </w:numPr>
      </w:pPr>
      <w:r>
        <w:t>Facilitate opportunities to develop strategic relationships with legislators, community and business leaders</w:t>
      </w:r>
    </w:p>
    <w:p w14:paraId="22E43D0E" w14:textId="722141C4" w:rsidR="0007234F" w:rsidRDefault="0007234F" w:rsidP="00F43C21">
      <w:pPr>
        <w:pStyle w:val="ListParagraph"/>
        <w:numPr>
          <w:ilvl w:val="1"/>
          <w:numId w:val="7"/>
        </w:numPr>
        <w:spacing w:after="0" w:line="240" w:lineRule="auto"/>
      </w:pPr>
      <w:r>
        <w:t>Engage in collaborative partnerships with business and community leaders</w:t>
      </w:r>
    </w:p>
    <w:p w14:paraId="00E4F69A" w14:textId="77777777" w:rsidR="00F43C21" w:rsidRPr="00F43C21" w:rsidRDefault="00F43C21" w:rsidP="00F43C21">
      <w:pPr>
        <w:pStyle w:val="ListParagraph"/>
        <w:spacing w:after="0" w:line="240" w:lineRule="auto"/>
        <w:ind w:left="1440"/>
        <w:rPr>
          <w:sz w:val="8"/>
          <w:szCs w:val="8"/>
        </w:rPr>
      </w:pPr>
    </w:p>
    <w:p w14:paraId="2906F6FD" w14:textId="77777777" w:rsidR="0007234F" w:rsidRDefault="0007234F" w:rsidP="00F43C21">
      <w:pPr>
        <w:pStyle w:val="Heading2"/>
        <w:spacing w:before="0" w:after="0"/>
      </w:pPr>
      <w:r>
        <w:t xml:space="preserve">INTRODUCTION &amp; BACKGROUND </w:t>
      </w:r>
    </w:p>
    <w:p w14:paraId="0B3E0488" w14:textId="0FFA8F1A" w:rsidR="0007234F" w:rsidRDefault="00025CE4" w:rsidP="00A2393A">
      <w:pPr>
        <w:ind w:left="0"/>
        <w:jc w:val="both"/>
      </w:pPr>
      <w:r>
        <w:t>Senior Consultant of</w:t>
      </w:r>
      <w:r w:rsidR="0007234F">
        <w:t xml:space="preserve"> Civic, Charitable &amp; Government </w:t>
      </w:r>
      <w:r>
        <w:t>Relations</w:t>
      </w:r>
      <w:r w:rsidR="0007234F">
        <w:t xml:space="preserve"> is responsible for facilitating, coordinating and maintaining interaction with the federal, state and local government</w:t>
      </w:r>
      <w:r w:rsidR="004B2B97">
        <w:t>s</w:t>
      </w:r>
      <w:r w:rsidR="0007234F">
        <w:t xml:space="preserve">, including the federal, state or local executive branches and executive agencies; the Congress; the State Legislature; Citrus, </w:t>
      </w:r>
      <w:r w:rsidR="00081AD3">
        <w:t>Marion, Lake and Sumter County</w:t>
      </w:r>
      <w:r w:rsidR="0007234F">
        <w:t xml:space="preserve"> Commissions and a host of city and town councils; any</w:t>
      </w:r>
      <w:r w:rsidR="004B2B97">
        <w:t xml:space="preserve"> federal, state or local public/</w:t>
      </w:r>
      <w:r w:rsidR="0007234F">
        <w:t xml:space="preserve"> private entity whose primary responsibility is interacting with or influencing the federal, state or local government. In addition, </w:t>
      </w:r>
      <w:r w:rsidR="00F43C21">
        <w:t xml:space="preserve">the position will </w:t>
      </w:r>
      <w:r w:rsidR="0007234F">
        <w:t>develop and maintain a positive image for SECO and work to strengthen the lines of communication by serving as liaison between SECO, the business community and the community at large.</w:t>
      </w:r>
      <w:r w:rsidR="0007234F" w:rsidRPr="0010137A">
        <w:t xml:space="preserve"> </w:t>
      </w:r>
    </w:p>
    <w:p w14:paraId="654086DB" w14:textId="77777777" w:rsidR="00C85090" w:rsidRDefault="00E53055" w:rsidP="00345C4A">
      <w:pPr>
        <w:pStyle w:val="Heading2"/>
        <w:ind w:left="0"/>
      </w:pPr>
      <w:r>
        <w:t xml:space="preserve">Plan </w:t>
      </w:r>
      <w:r w:rsidR="00345C4A">
        <w:t xml:space="preserve">GOAL </w:t>
      </w:r>
      <w:r>
        <w:t>Overview</w:t>
      </w:r>
    </w:p>
    <w:p w14:paraId="77827B43" w14:textId="46842D55" w:rsidR="00345C4A" w:rsidRDefault="00305EA8" w:rsidP="00A2393A">
      <w:pPr>
        <w:ind w:left="0"/>
        <w:jc w:val="both"/>
      </w:pPr>
      <w:r>
        <w:t>Build a</w:t>
      </w:r>
      <w:r w:rsidR="00345C4A">
        <w:t xml:space="preserve"> broad</w:t>
      </w:r>
      <w:r w:rsidR="00F43C21">
        <w:t>-</w:t>
      </w:r>
      <w:r w:rsidR="00345C4A">
        <w:t>based support to advance the mission</w:t>
      </w:r>
      <w:r>
        <w:t xml:space="preserve">. </w:t>
      </w:r>
      <w:r w:rsidR="00345C4A">
        <w:t>With specific initiatives and tactics for government relations, community contacts and collaborati</w:t>
      </w:r>
      <w:r w:rsidR="0017056C">
        <w:t xml:space="preserve">on, </w:t>
      </w:r>
      <w:r w:rsidR="004B2B97">
        <w:t>these</w:t>
      </w:r>
      <w:r w:rsidR="0017056C">
        <w:t xml:space="preserve"> goal</w:t>
      </w:r>
      <w:r w:rsidR="004B2B97">
        <w:t>/objectives</w:t>
      </w:r>
      <w:r w:rsidR="0017056C">
        <w:t xml:space="preserve"> </w:t>
      </w:r>
      <w:r w:rsidR="004B2B97">
        <w:t>are</w:t>
      </w:r>
      <w:r w:rsidR="0017056C">
        <w:t xml:space="preserve"> in three</w:t>
      </w:r>
      <w:r w:rsidR="00345C4A">
        <w:t xml:space="preserve"> areas: </w:t>
      </w:r>
      <w:r w:rsidR="0017056C">
        <w:t xml:space="preserve">Federal and State Legislators, Local Government </w:t>
      </w:r>
      <w:r w:rsidR="00345C4A">
        <w:t>and Community.</w:t>
      </w:r>
    </w:p>
    <w:p w14:paraId="63BFB545" w14:textId="77777777" w:rsidR="00345C4A" w:rsidRDefault="00345C4A" w:rsidP="00345C4A">
      <w:pPr>
        <w:pStyle w:val="ListParagraph"/>
        <w:numPr>
          <w:ilvl w:val="0"/>
          <w:numId w:val="8"/>
        </w:numPr>
      </w:pPr>
      <w:r>
        <w:t xml:space="preserve">Increase SECO’s visibility on a local, state and federal level </w:t>
      </w:r>
    </w:p>
    <w:p w14:paraId="4C9A02B0" w14:textId="5B8B7995" w:rsidR="00345C4A" w:rsidRDefault="00345C4A" w:rsidP="00345C4A">
      <w:pPr>
        <w:pStyle w:val="ListParagraph"/>
        <w:numPr>
          <w:ilvl w:val="0"/>
          <w:numId w:val="8"/>
        </w:numPr>
      </w:pPr>
      <w:r>
        <w:t>Strengthen community awareness</w:t>
      </w:r>
      <w:r w:rsidR="00F43C21">
        <w:t xml:space="preserve"> through charitable initiatives </w:t>
      </w:r>
    </w:p>
    <w:p w14:paraId="4B6605FC" w14:textId="77777777" w:rsidR="00345C4A" w:rsidRDefault="001C5327" w:rsidP="00345C4A">
      <w:pPr>
        <w:pStyle w:val="ListParagraph"/>
        <w:numPr>
          <w:ilvl w:val="0"/>
          <w:numId w:val="8"/>
        </w:numPr>
      </w:pPr>
      <w:r>
        <w:t xml:space="preserve">Maintain </w:t>
      </w:r>
      <w:r w:rsidR="004B2B97">
        <w:t xml:space="preserve">an </w:t>
      </w:r>
      <w:r>
        <w:t>open and productive presence as SECO’s liaison at various meetings and events</w:t>
      </w:r>
    </w:p>
    <w:p w14:paraId="24006B8A" w14:textId="77777777" w:rsidR="001C5327" w:rsidRDefault="001C5327" w:rsidP="00345C4A">
      <w:pPr>
        <w:pStyle w:val="ListParagraph"/>
        <w:numPr>
          <w:ilvl w:val="0"/>
          <w:numId w:val="8"/>
        </w:numPr>
      </w:pPr>
      <w:r>
        <w:t>Sustain a position on community boards, working groups and committees</w:t>
      </w:r>
    </w:p>
    <w:p w14:paraId="3F2A628D" w14:textId="77777777" w:rsidR="001C5327" w:rsidRDefault="001C5327" w:rsidP="00345C4A">
      <w:pPr>
        <w:pStyle w:val="ListParagraph"/>
        <w:numPr>
          <w:ilvl w:val="0"/>
          <w:numId w:val="8"/>
        </w:numPr>
      </w:pPr>
      <w:r>
        <w:t>Monitor city and county meeting agendas and media reports to gain an understanding of community concerns and outlook</w:t>
      </w:r>
      <w:r w:rsidR="00EB1505">
        <w:t xml:space="preserve"> as it relates to SECO Energy</w:t>
      </w:r>
    </w:p>
    <w:p w14:paraId="02B1D3D5" w14:textId="77777777" w:rsidR="001C5327" w:rsidRDefault="001C5327" w:rsidP="00345C4A">
      <w:pPr>
        <w:pStyle w:val="ListParagraph"/>
        <w:numPr>
          <w:ilvl w:val="0"/>
          <w:numId w:val="8"/>
        </w:numPr>
      </w:pPr>
      <w:r>
        <w:t xml:space="preserve">Devote time to promote excellent public and customer relations with significant involvement in appropriate community and government activities </w:t>
      </w:r>
    </w:p>
    <w:p w14:paraId="7B184A7F" w14:textId="77777777" w:rsidR="00C85090" w:rsidRDefault="00E53055">
      <w:pPr>
        <w:pStyle w:val="Heading2"/>
      </w:pPr>
      <w:r>
        <w:lastRenderedPageBreak/>
        <w:t>Objective</w:t>
      </w:r>
      <w:r w:rsidR="00C959CC">
        <w:t>s &amp; action steps</w:t>
      </w:r>
    </w:p>
    <w:p w14:paraId="6DEEEC36" w14:textId="77777777" w:rsidR="00EB1505" w:rsidRDefault="00EB1505" w:rsidP="00EB1505">
      <w:r w:rsidRPr="00EB1505">
        <w:rPr>
          <w:b/>
        </w:rPr>
        <w:t>Step #1:</w:t>
      </w:r>
      <w:r>
        <w:t xml:space="preserve"> Make direct </w:t>
      </w:r>
      <w:r w:rsidR="00E13214">
        <w:t>interactions</w:t>
      </w:r>
      <w:r>
        <w:t xml:space="preserve"> wit</w:t>
      </w:r>
      <w:r w:rsidR="00081AD3">
        <w:t xml:space="preserve">h federal and state </w:t>
      </w:r>
      <w:proofErr w:type="gramStart"/>
      <w:r w:rsidR="00081AD3">
        <w:t>legislators</w:t>
      </w:r>
      <w:proofErr w:type="gramEnd"/>
      <w:r>
        <w:t xml:space="preserve"> </w:t>
      </w:r>
    </w:p>
    <w:p w14:paraId="01E8D120" w14:textId="77777777" w:rsidR="00EB1505" w:rsidRPr="00EB1505" w:rsidRDefault="00EB1505" w:rsidP="00EB1505">
      <w:pPr>
        <w:rPr>
          <w:b/>
        </w:rPr>
      </w:pPr>
      <w:r w:rsidRPr="00EB1505">
        <w:rPr>
          <w:b/>
        </w:rPr>
        <w:t>Action Steps:</w:t>
      </w:r>
    </w:p>
    <w:p w14:paraId="5BAB75B1" w14:textId="51CE27C5" w:rsidR="00B773A0" w:rsidRDefault="00B773A0" w:rsidP="00B773A0">
      <w:pPr>
        <w:pStyle w:val="ListParagraph"/>
        <w:numPr>
          <w:ilvl w:val="0"/>
          <w:numId w:val="9"/>
        </w:numPr>
      </w:pPr>
      <w:r>
        <w:t>Conduct face-to-face meetings with elected officials by getting to know the representatives and their staff</w:t>
      </w:r>
      <w:r w:rsidR="005159B7">
        <w:t>er</w:t>
      </w:r>
      <w:r>
        <w:t>s</w:t>
      </w:r>
      <w:r w:rsidR="009B2CF8">
        <w:t>.</w:t>
      </w:r>
      <w:r>
        <w:t xml:space="preserve"> </w:t>
      </w:r>
    </w:p>
    <w:p w14:paraId="5BCEE290" w14:textId="77777777" w:rsidR="009F63C4" w:rsidRDefault="009F63C4" w:rsidP="00EB1505">
      <w:pPr>
        <w:pStyle w:val="ListParagraph"/>
        <w:numPr>
          <w:ilvl w:val="0"/>
          <w:numId w:val="9"/>
        </w:numPr>
      </w:pPr>
      <w:r>
        <w:t xml:space="preserve">Monitor and engage with legislators on their social media platforms like Facebook and Twitter </w:t>
      </w:r>
    </w:p>
    <w:p w14:paraId="2AD6A84C" w14:textId="08E29820" w:rsidR="009F63C4" w:rsidRDefault="009F63C4" w:rsidP="00EB1505">
      <w:pPr>
        <w:pStyle w:val="ListParagraph"/>
        <w:numPr>
          <w:ilvl w:val="0"/>
          <w:numId w:val="9"/>
        </w:numPr>
      </w:pPr>
      <w:r>
        <w:t>Share and Retweet post</w:t>
      </w:r>
      <w:r w:rsidR="003725FA">
        <w:t>s</w:t>
      </w:r>
      <w:r>
        <w:t xml:space="preserve"> that align with our core </w:t>
      </w:r>
      <w:proofErr w:type="gramStart"/>
      <w:r>
        <w:t>values</w:t>
      </w:r>
      <w:proofErr w:type="gramEnd"/>
    </w:p>
    <w:p w14:paraId="08033A5D" w14:textId="77777777" w:rsidR="00C85090" w:rsidRDefault="00EB1505" w:rsidP="00EB1505">
      <w:pPr>
        <w:pStyle w:val="ListParagraph"/>
        <w:numPr>
          <w:ilvl w:val="0"/>
          <w:numId w:val="9"/>
        </w:numPr>
      </w:pPr>
      <w:r>
        <w:t xml:space="preserve">Attend federal and state cooperative </w:t>
      </w:r>
      <w:r w:rsidR="00EF4E8E">
        <w:t>“</w:t>
      </w:r>
      <w:r>
        <w:t xml:space="preserve">Legislative </w:t>
      </w:r>
      <w:proofErr w:type="gramStart"/>
      <w:r>
        <w:t>Day</w:t>
      </w:r>
      <w:r w:rsidR="00EF4E8E">
        <w:t>”</w:t>
      </w:r>
      <w:proofErr w:type="gramEnd"/>
      <w:r w:rsidR="00EF4E8E">
        <w:t xml:space="preserve"> </w:t>
      </w:r>
    </w:p>
    <w:p w14:paraId="7EE2B196" w14:textId="183C902B" w:rsidR="00036EF6" w:rsidRDefault="00036EF6" w:rsidP="00EB1505">
      <w:pPr>
        <w:pStyle w:val="ListParagraph"/>
        <w:numPr>
          <w:ilvl w:val="0"/>
          <w:numId w:val="9"/>
        </w:numPr>
      </w:pPr>
      <w:r>
        <w:t>Learn representatives’ issues and priorities by visiting their website</w:t>
      </w:r>
      <w:r w:rsidR="00F43C21">
        <w:t>s</w:t>
      </w:r>
      <w:r>
        <w:t xml:space="preserve">, gaining access to their newsletters and following them on social </w:t>
      </w:r>
      <w:proofErr w:type="gramStart"/>
      <w:r>
        <w:t>media</w:t>
      </w:r>
      <w:proofErr w:type="gramEnd"/>
    </w:p>
    <w:p w14:paraId="59C3C359" w14:textId="77777777" w:rsidR="00DD23BA" w:rsidRDefault="00DD23BA" w:rsidP="00DD23BA">
      <w:pPr>
        <w:pStyle w:val="ListParagraph"/>
        <w:numPr>
          <w:ilvl w:val="0"/>
          <w:numId w:val="9"/>
        </w:numPr>
      </w:pPr>
      <w:r>
        <w:t xml:space="preserve">Stay </w:t>
      </w:r>
      <w:proofErr w:type="gramStart"/>
      <w:r>
        <w:t>up-to</w:t>
      </w:r>
      <w:r w:rsidR="00EF4E8E">
        <w:t>-</w:t>
      </w:r>
      <w:r>
        <w:t>date</w:t>
      </w:r>
      <w:proofErr w:type="gramEnd"/>
      <w:r>
        <w:t xml:space="preserve"> on state and national activity </w:t>
      </w:r>
    </w:p>
    <w:p w14:paraId="462A10E9" w14:textId="0FFAF5AC" w:rsidR="0089768E" w:rsidRDefault="0089768E" w:rsidP="00EB1505">
      <w:pPr>
        <w:pStyle w:val="ListParagraph"/>
        <w:numPr>
          <w:ilvl w:val="0"/>
          <w:numId w:val="9"/>
        </w:numPr>
      </w:pPr>
      <w:r>
        <w:t>Engage in a monthly letter writing and/or email campaign on a timely subject that includes a copy of</w:t>
      </w:r>
      <w:r w:rsidR="00305EA8">
        <w:t xml:space="preserve"> our</w:t>
      </w:r>
      <w:r w:rsidRPr="003725FA">
        <w:rPr>
          <w:i/>
          <w:iCs/>
        </w:rPr>
        <w:t xml:space="preserve"> </w:t>
      </w:r>
      <w:proofErr w:type="gramStart"/>
      <w:r w:rsidRPr="003725FA">
        <w:rPr>
          <w:i/>
          <w:iCs/>
        </w:rPr>
        <w:t>News</w:t>
      </w:r>
      <w:r w:rsidR="00305EA8">
        <w:rPr>
          <w:i/>
          <w:iCs/>
        </w:rPr>
        <w:t>letter</w:t>
      </w:r>
      <w:proofErr w:type="gramEnd"/>
    </w:p>
    <w:p w14:paraId="56D7A3D8" w14:textId="29AF8407" w:rsidR="0089768E" w:rsidRDefault="00DD23BA" w:rsidP="00EB1505">
      <w:pPr>
        <w:pStyle w:val="ListParagraph"/>
        <w:numPr>
          <w:ilvl w:val="0"/>
          <w:numId w:val="9"/>
        </w:numPr>
      </w:pPr>
      <w:r>
        <w:t xml:space="preserve">Write brief </w:t>
      </w:r>
      <w:r w:rsidR="00E87DBF">
        <w:t>handwritten</w:t>
      </w:r>
      <w:r>
        <w:t xml:space="preserve"> letters </w:t>
      </w:r>
      <w:r w:rsidR="00EF4E8E">
        <w:t>addressing specific topics pertaining to polic</w:t>
      </w:r>
      <w:r w:rsidR="004B2B97">
        <w:t>i</w:t>
      </w:r>
      <w:r w:rsidR="00EF4E8E">
        <w:t xml:space="preserve">es affecting the energy </w:t>
      </w:r>
      <w:proofErr w:type="gramStart"/>
      <w:r w:rsidR="00EF4E8E">
        <w:t>industry</w:t>
      </w:r>
      <w:proofErr w:type="gramEnd"/>
    </w:p>
    <w:p w14:paraId="29B57035" w14:textId="77777777" w:rsidR="00DD23BA" w:rsidRDefault="0089768E" w:rsidP="00EB1505">
      <w:pPr>
        <w:pStyle w:val="ListParagraph"/>
        <w:numPr>
          <w:ilvl w:val="0"/>
          <w:numId w:val="9"/>
        </w:numPr>
      </w:pPr>
      <w:r>
        <w:t xml:space="preserve">Mail legislators/officials Christmas and Birthday cards </w:t>
      </w:r>
      <w:r w:rsidR="00EF4E8E">
        <w:t xml:space="preserve"> </w:t>
      </w:r>
    </w:p>
    <w:p w14:paraId="309E79D2" w14:textId="619169A2" w:rsidR="00FF0E7E" w:rsidRDefault="00A2393A" w:rsidP="00EB1505">
      <w:pPr>
        <w:pStyle w:val="ListParagraph"/>
        <w:numPr>
          <w:ilvl w:val="0"/>
          <w:numId w:val="9"/>
        </w:numPr>
      </w:pPr>
      <w:r>
        <w:t xml:space="preserve">Maintain </w:t>
      </w:r>
      <w:hyperlink r:id="rId9" w:history="1">
        <w:r w:rsidRPr="00305EA8">
          <w:rPr>
            <w:rStyle w:val="Hyperlink"/>
          </w:rPr>
          <w:t xml:space="preserve">legislative </w:t>
        </w:r>
        <w:r w:rsidR="00305EA8" w:rsidRPr="00305EA8">
          <w:rPr>
            <w:rStyle w:val="Hyperlink"/>
          </w:rPr>
          <w:t>corner</w:t>
        </w:r>
      </w:hyperlink>
      <w:r w:rsidR="00FF0E7E">
        <w:t xml:space="preserve"> section on </w:t>
      </w:r>
      <w:r w:rsidR="00F43C21">
        <w:t>SECO</w:t>
      </w:r>
      <w:r w:rsidR="00FF0E7E">
        <w:t xml:space="preserve">energy.com devoted </w:t>
      </w:r>
      <w:r>
        <w:t>to</w:t>
      </w:r>
      <w:r w:rsidR="00305EA8">
        <w:t xml:space="preserve"> encouraging member participation in the democratic process on a state and federal </w:t>
      </w:r>
      <w:proofErr w:type="gramStart"/>
      <w:r w:rsidR="00305EA8">
        <w:t>level</w:t>
      </w:r>
      <w:proofErr w:type="gramEnd"/>
    </w:p>
    <w:p w14:paraId="4AB43B97" w14:textId="2660C29B" w:rsidR="0089768E" w:rsidRDefault="0089768E" w:rsidP="00EB1505">
      <w:pPr>
        <w:pStyle w:val="ListParagraph"/>
        <w:numPr>
          <w:ilvl w:val="0"/>
          <w:numId w:val="9"/>
        </w:numPr>
      </w:pPr>
      <w:r>
        <w:t xml:space="preserve">Deliver a copy of the Annual Report (March) with a </w:t>
      </w:r>
      <w:r w:rsidR="00305EA8">
        <w:t xml:space="preserve">low price point </w:t>
      </w:r>
      <w:r>
        <w:t xml:space="preserve">branded </w:t>
      </w:r>
      <w:proofErr w:type="gramStart"/>
      <w:r>
        <w:t>giveaway</w:t>
      </w:r>
      <w:proofErr w:type="gramEnd"/>
    </w:p>
    <w:p w14:paraId="7F5EE293" w14:textId="77777777" w:rsidR="0089768E" w:rsidRDefault="0089768E" w:rsidP="00EB1505">
      <w:pPr>
        <w:pStyle w:val="ListParagraph"/>
        <w:numPr>
          <w:ilvl w:val="0"/>
          <w:numId w:val="9"/>
        </w:numPr>
      </w:pPr>
      <w:r>
        <w:t xml:space="preserve">Invite legislators/officials to tour Seminole/SECO </w:t>
      </w:r>
      <w:proofErr w:type="gramStart"/>
      <w:r>
        <w:t>facilities</w:t>
      </w:r>
      <w:proofErr w:type="gramEnd"/>
    </w:p>
    <w:p w14:paraId="76270F9E" w14:textId="19ABE8AE" w:rsidR="0089768E" w:rsidRDefault="0089768E" w:rsidP="00EB1505">
      <w:pPr>
        <w:pStyle w:val="ListParagraph"/>
        <w:numPr>
          <w:ilvl w:val="0"/>
          <w:numId w:val="9"/>
        </w:numPr>
      </w:pPr>
      <w:r>
        <w:t xml:space="preserve">Engage with legislators on social media – finding ways to support causes that align with SECO’s core </w:t>
      </w:r>
      <w:proofErr w:type="gramStart"/>
      <w:r>
        <w:t>values</w:t>
      </w:r>
      <w:proofErr w:type="gramEnd"/>
    </w:p>
    <w:p w14:paraId="538F2818" w14:textId="730A2264" w:rsidR="000C710C" w:rsidRDefault="000C710C" w:rsidP="00EB1505">
      <w:pPr>
        <w:pStyle w:val="ListParagraph"/>
        <w:numPr>
          <w:ilvl w:val="0"/>
          <w:numId w:val="9"/>
        </w:numPr>
      </w:pPr>
      <w:r>
        <w:t>Keep elected officials informed of SECO’s restoration plans during hurricane disasters with daily</w:t>
      </w:r>
      <w:r w:rsidR="0027339F">
        <w:t xml:space="preserve"> email and/or phone call </w:t>
      </w:r>
      <w:proofErr w:type="gramStart"/>
      <w:r w:rsidR="0027339F">
        <w:t>updates</w:t>
      </w:r>
      <w:proofErr w:type="gramEnd"/>
    </w:p>
    <w:p w14:paraId="3601F8C3" w14:textId="66D65C99" w:rsidR="00293B1E" w:rsidRDefault="00F43C21" w:rsidP="00EB1505">
      <w:pPr>
        <w:pStyle w:val="ListParagraph"/>
        <w:numPr>
          <w:ilvl w:val="0"/>
          <w:numId w:val="9"/>
        </w:numPr>
      </w:pPr>
      <w:r>
        <w:t xml:space="preserve">Emergency </w:t>
      </w:r>
      <w:r w:rsidR="00293B1E">
        <w:t xml:space="preserve">Restoration </w:t>
      </w:r>
      <w:r>
        <w:t xml:space="preserve">Communication </w:t>
      </w:r>
      <w:r w:rsidR="00293B1E">
        <w:t xml:space="preserve">Plan – Send VIP E-Blast to legislatives during a natural disaster or emergency situation – Sample </w:t>
      </w:r>
      <w:r w:rsidR="003725FA">
        <w:t xml:space="preserve">on following </w:t>
      </w:r>
      <w:proofErr w:type="gramStart"/>
      <w:r w:rsidR="003725FA">
        <w:t>page</w:t>
      </w:r>
      <w:proofErr w:type="gramEnd"/>
    </w:p>
    <w:p w14:paraId="345FF61D" w14:textId="6DC066CC" w:rsidR="004973B2" w:rsidRDefault="004973B2" w:rsidP="004973B2">
      <w:r w:rsidRPr="004973B2">
        <w:rPr>
          <w:b/>
          <w:bCs/>
        </w:rPr>
        <w:t>Step #2:</w:t>
      </w:r>
      <w:r>
        <w:t xml:space="preserve"> Support federal and state political candidates who speak for and protect the interest of electric cooperatives regardless of party affiliations through promoting the grassroot Political Action Committee (PAC) Campaign to </w:t>
      </w:r>
      <w:r w:rsidR="00AD70EE">
        <w:t>T</w:t>
      </w:r>
      <w:r>
        <w:t xml:space="preserve">rustees, employees and cooperative </w:t>
      </w:r>
      <w:proofErr w:type="gramStart"/>
      <w:r>
        <w:t>members</w:t>
      </w:r>
      <w:proofErr w:type="gramEnd"/>
    </w:p>
    <w:p w14:paraId="2F94A2D7" w14:textId="77777777" w:rsidR="004973B2" w:rsidRPr="00EB1505" w:rsidRDefault="004973B2" w:rsidP="004973B2">
      <w:pPr>
        <w:rPr>
          <w:b/>
        </w:rPr>
      </w:pPr>
      <w:r w:rsidRPr="00EB1505">
        <w:rPr>
          <w:b/>
        </w:rPr>
        <w:t>Action Steps:</w:t>
      </w:r>
    </w:p>
    <w:p w14:paraId="782EC329" w14:textId="09348CAF" w:rsidR="004973B2" w:rsidRDefault="004973B2" w:rsidP="00EB1505">
      <w:pPr>
        <w:pStyle w:val="ListParagraph"/>
        <w:numPr>
          <w:ilvl w:val="0"/>
          <w:numId w:val="9"/>
        </w:numPr>
      </w:pPr>
      <w:r>
        <w:t xml:space="preserve">Conduct face-to-face Action Committee for Rural Electrification (ACRE) meetings with employees to explain and promote the PAC </w:t>
      </w:r>
      <w:proofErr w:type="gramStart"/>
      <w:r>
        <w:t>initiative</w:t>
      </w:r>
      <w:proofErr w:type="gramEnd"/>
      <w:r>
        <w:t xml:space="preserve"> </w:t>
      </w:r>
    </w:p>
    <w:p w14:paraId="558543A6" w14:textId="69166A1B" w:rsidR="004973B2" w:rsidRDefault="004973B2" w:rsidP="00EB1505">
      <w:pPr>
        <w:pStyle w:val="ListParagraph"/>
        <w:numPr>
          <w:ilvl w:val="0"/>
          <w:numId w:val="9"/>
        </w:numPr>
      </w:pPr>
      <w:r>
        <w:t xml:space="preserve">Promote </w:t>
      </w:r>
      <w:r w:rsidR="005A1BA9">
        <w:t xml:space="preserve">ACRE </w:t>
      </w:r>
      <w:r>
        <w:t>Co</w:t>
      </w:r>
      <w:r w:rsidR="005A1BA9">
        <w:t>-</w:t>
      </w:r>
      <w:r>
        <w:t>op Owners Political Action</w:t>
      </w:r>
      <w:r w:rsidR="005A1BA9">
        <w:t xml:space="preserve"> Committee</w:t>
      </w:r>
      <w:r>
        <w:t xml:space="preserve"> (COPA) to </w:t>
      </w:r>
      <w:proofErr w:type="gramStart"/>
      <w:r>
        <w:t>members</w:t>
      </w:r>
      <w:proofErr w:type="gramEnd"/>
    </w:p>
    <w:p w14:paraId="469AE137" w14:textId="727AFD3B" w:rsidR="005A1BA9" w:rsidRDefault="005A1BA9" w:rsidP="00EB1505">
      <w:pPr>
        <w:pStyle w:val="ListParagraph"/>
        <w:numPr>
          <w:ilvl w:val="0"/>
          <w:numId w:val="9"/>
        </w:numPr>
      </w:pPr>
      <w:r>
        <w:t xml:space="preserve">Coordinate, process and maintain contribution reports with </w:t>
      </w:r>
      <w:r w:rsidR="00305EA8">
        <w:t>the</w:t>
      </w:r>
      <w:r>
        <w:t xml:space="preserve"> payroll department, National Rural Electric Cooperative Association (NRECA) and Florida Electric Cooperative association (FECA)</w:t>
      </w:r>
    </w:p>
    <w:p w14:paraId="04B114BB" w14:textId="77777777" w:rsidR="00293B1E" w:rsidRDefault="00293B1E" w:rsidP="00293B1E"/>
    <w:p w14:paraId="23CDA9A4" w14:textId="43EF6528" w:rsidR="00293B1E" w:rsidRDefault="00293B1E" w:rsidP="00293B1E"/>
    <w:p w14:paraId="52089881" w14:textId="2ECF7910" w:rsidR="00362038" w:rsidRDefault="00362038">
      <w:pPr>
        <w:spacing w:before="0" w:after="240" w:line="252" w:lineRule="auto"/>
        <w:ind w:left="0" w:right="0"/>
      </w:pPr>
      <w:r>
        <w:br w:type="page"/>
      </w:r>
    </w:p>
    <w:p w14:paraId="076A16D8" w14:textId="0BFB00BD" w:rsidR="00F43C21" w:rsidRDefault="00F43C21" w:rsidP="00293B1E"/>
    <w:p w14:paraId="375802D7" w14:textId="77777777" w:rsidR="00F43C21" w:rsidRDefault="00F43C21" w:rsidP="00293B1E"/>
    <w:p w14:paraId="77FAB689" w14:textId="568D05EC" w:rsidR="00293B1E" w:rsidRDefault="00F43C21" w:rsidP="00293B1E">
      <w:r>
        <w:t xml:space="preserve">Emergency </w:t>
      </w:r>
      <w:r w:rsidR="00293B1E">
        <w:t xml:space="preserve">Restoration </w:t>
      </w:r>
      <w:r>
        <w:t xml:space="preserve">Communication </w:t>
      </w:r>
      <w:r w:rsidR="00293B1E">
        <w:t>Plan – E-Blast Sample:</w:t>
      </w:r>
    </w:p>
    <w:p w14:paraId="6839AA17" w14:textId="77777777" w:rsidR="00293B1E" w:rsidRDefault="00293B1E" w:rsidP="00293B1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53AD9" wp14:editId="5BCF52A0">
                <wp:simplePos x="0" y="0"/>
                <wp:positionH relativeFrom="column">
                  <wp:posOffset>409575</wp:posOffset>
                </wp:positionH>
                <wp:positionV relativeFrom="paragraph">
                  <wp:posOffset>181609</wp:posOffset>
                </wp:positionV>
                <wp:extent cx="5219700" cy="7629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62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2F1A7" w14:textId="5B13A042" w:rsidR="00293B1E" w:rsidRDefault="00F43C21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7F199" wp14:editId="693CAA94">
                                  <wp:extent cx="5030470" cy="75139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0470" cy="7513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3AD9" id="Text Box 1" o:spid="_x0000_s1029" type="#_x0000_t202" style="position:absolute;left:0;text-align:left;margin-left:32.25pt;margin-top:14.3pt;width:411pt;height:60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" fillcolor="white [3201]" stroked="f" strokeweight=".5pt">
                <v:textbox>
                  <w:txbxContent>
                    <w:p w14:paraId="60D2F1A7" w14:textId="5B13A042" w:rsidR="00293B1E" w:rsidRDefault="00F43C21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F7F199" wp14:editId="693CAA94">
                            <wp:extent cx="5030470" cy="75139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0470" cy="7513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3F2C2B" w14:textId="77777777" w:rsidR="00293B1E" w:rsidRDefault="00293B1E" w:rsidP="00293B1E"/>
    <w:p w14:paraId="1D8E321C" w14:textId="77777777" w:rsidR="00293B1E" w:rsidRDefault="00293B1E" w:rsidP="00293B1E"/>
    <w:p w14:paraId="73251065" w14:textId="77777777" w:rsidR="00293B1E" w:rsidRDefault="00293B1E" w:rsidP="00293B1E"/>
    <w:p w14:paraId="6FF2E3AE" w14:textId="77777777" w:rsidR="00293B1E" w:rsidRDefault="00293B1E" w:rsidP="00293B1E"/>
    <w:p w14:paraId="5415871E" w14:textId="77777777" w:rsidR="00293B1E" w:rsidRDefault="00293B1E" w:rsidP="00293B1E"/>
    <w:p w14:paraId="58ED5BF2" w14:textId="77777777" w:rsidR="00293B1E" w:rsidRDefault="00293B1E" w:rsidP="00293B1E"/>
    <w:p w14:paraId="24ED28C9" w14:textId="77777777" w:rsidR="00293B1E" w:rsidRDefault="00293B1E" w:rsidP="00293B1E"/>
    <w:p w14:paraId="394260A4" w14:textId="77777777" w:rsidR="00293B1E" w:rsidRDefault="00293B1E" w:rsidP="00293B1E"/>
    <w:p w14:paraId="42824134" w14:textId="77777777" w:rsidR="00293B1E" w:rsidRDefault="00293B1E" w:rsidP="00293B1E"/>
    <w:p w14:paraId="1A0C48A0" w14:textId="77777777" w:rsidR="00293B1E" w:rsidRDefault="00293B1E" w:rsidP="00293B1E"/>
    <w:p w14:paraId="644AE8B5" w14:textId="77777777" w:rsidR="00293B1E" w:rsidRDefault="00293B1E" w:rsidP="00293B1E"/>
    <w:p w14:paraId="28CE45A4" w14:textId="77777777" w:rsidR="00293B1E" w:rsidRDefault="00293B1E" w:rsidP="00293B1E"/>
    <w:p w14:paraId="0C526EE9" w14:textId="77777777" w:rsidR="00293B1E" w:rsidRDefault="00293B1E" w:rsidP="00293B1E"/>
    <w:p w14:paraId="51759B50" w14:textId="77777777" w:rsidR="00293B1E" w:rsidRDefault="00293B1E" w:rsidP="00293B1E"/>
    <w:p w14:paraId="27D42E85" w14:textId="77777777" w:rsidR="00293B1E" w:rsidRDefault="00293B1E" w:rsidP="00293B1E"/>
    <w:p w14:paraId="120971B8" w14:textId="77777777" w:rsidR="00293B1E" w:rsidRDefault="00293B1E" w:rsidP="00293B1E"/>
    <w:p w14:paraId="0F5C6BAD" w14:textId="77777777" w:rsidR="00293B1E" w:rsidRDefault="00293B1E" w:rsidP="00293B1E"/>
    <w:p w14:paraId="679B786E" w14:textId="77777777" w:rsidR="00293B1E" w:rsidRDefault="00293B1E" w:rsidP="00293B1E"/>
    <w:p w14:paraId="5267F0B9" w14:textId="77777777" w:rsidR="00293B1E" w:rsidRDefault="00293B1E" w:rsidP="00293B1E"/>
    <w:p w14:paraId="788ABE19" w14:textId="77777777" w:rsidR="00293B1E" w:rsidRDefault="00293B1E" w:rsidP="00293B1E"/>
    <w:p w14:paraId="7DABBD90" w14:textId="77777777" w:rsidR="00293B1E" w:rsidRDefault="00293B1E" w:rsidP="00293B1E"/>
    <w:p w14:paraId="40944083" w14:textId="77777777" w:rsidR="00293B1E" w:rsidRDefault="00293B1E" w:rsidP="00293B1E"/>
    <w:p w14:paraId="127BBD88" w14:textId="77777777" w:rsidR="00293B1E" w:rsidRDefault="00293B1E" w:rsidP="00293B1E"/>
    <w:p w14:paraId="3022B903" w14:textId="77777777" w:rsidR="00293B1E" w:rsidRDefault="00293B1E" w:rsidP="00293B1E"/>
    <w:p w14:paraId="3F20812E" w14:textId="77777777" w:rsidR="00293B1E" w:rsidRDefault="00293B1E" w:rsidP="00293B1E"/>
    <w:p w14:paraId="5D089A6D" w14:textId="77777777" w:rsidR="00293B1E" w:rsidRDefault="00293B1E" w:rsidP="00293B1E"/>
    <w:p w14:paraId="2E1923D6" w14:textId="77777777" w:rsidR="00293B1E" w:rsidRDefault="00293B1E" w:rsidP="00293B1E"/>
    <w:p w14:paraId="15809339" w14:textId="77777777" w:rsidR="00293B1E" w:rsidRDefault="00293B1E" w:rsidP="00293B1E"/>
    <w:p w14:paraId="009CBA51" w14:textId="77777777" w:rsidR="00293B1E" w:rsidRDefault="00293B1E" w:rsidP="00293B1E"/>
    <w:p w14:paraId="17A46947" w14:textId="77777777" w:rsidR="00293B1E" w:rsidRDefault="00293B1E" w:rsidP="00293B1E"/>
    <w:p w14:paraId="196796F2" w14:textId="77777777" w:rsidR="00C85090" w:rsidRPr="005E0F9F" w:rsidRDefault="00E53055" w:rsidP="0017056C">
      <w:pPr>
        <w:pStyle w:val="Heading2"/>
        <w:pBdr>
          <w:top w:val="single" w:sz="4" w:space="0" w:color="DD8047" w:themeColor="accent2"/>
        </w:pBdr>
      </w:pPr>
      <w:r w:rsidRPr="005E0F9F">
        <w:lastRenderedPageBreak/>
        <w:t>Target Contact Demographics</w:t>
      </w:r>
    </w:p>
    <w:tbl>
      <w:tblPr>
        <w:tblStyle w:val="GridTable1Light-Accent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an overview"/>
      </w:tblPr>
      <w:tblGrid>
        <w:gridCol w:w="2128"/>
        <w:gridCol w:w="3812"/>
        <w:gridCol w:w="1440"/>
        <w:gridCol w:w="1980"/>
      </w:tblGrid>
      <w:tr w:rsidR="00A14825" w14:paraId="3C1C0FAA" w14:textId="77777777" w:rsidTr="00A1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top w:val="nil"/>
              <w:left w:val="nil"/>
            </w:tcBorders>
            <w:vAlign w:val="bottom"/>
          </w:tcPr>
          <w:p w14:paraId="36169233" w14:textId="77777777" w:rsidR="00A14825" w:rsidRDefault="00A14825" w:rsidP="00F33ADE">
            <w:r>
              <w:t>Federal Government</w:t>
            </w:r>
          </w:p>
        </w:tc>
        <w:tc>
          <w:tcPr>
            <w:tcW w:w="3812" w:type="dxa"/>
            <w:tcBorders>
              <w:top w:val="nil"/>
              <w:right w:val="nil"/>
            </w:tcBorders>
            <w:vAlign w:val="bottom"/>
          </w:tcPr>
          <w:p w14:paraId="1AF38D47" w14:textId="77777777" w:rsidR="00A14825" w:rsidRDefault="00A14825" w:rsidP="00F33A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Legislative Delegation List – SECO Energy Territory </w:t>
            </w:r>
          </w:p>
        </w:tc>
        <w:tc>
          <w:tcPr>
            <w:tcW w:w="1440" w:type="dxa"/>
            <w:tcBorders>
              <w:top w:val="nil"/>
            </w:tcBorders>
          </w:tcPr>
          <w:p w14:paraId="0C7F9764" w14:textId="77777777" w:rsidR="00A14825" w:rsidRDefault="00A14825" w:rsidP="00F33A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</w:t>
            </w:r>
            <w:r w:rsidR="0027339F">
              <w:t xml:space="preserve"> Ends</w:t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14:paraId="15DF8C75" w14:textId="77777777" w:rsidR="00A14825" w:rsidRDefault="00A14825" w:rsidP="00F33A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Birthday </w:t>
            </w:r>
          </w:p>
        </w:tc>
      </w:tr>
      <w:tr w:rsidR="00A14825" w14:paraId="483D79C3" w14:textId="77777777" w:rsidTr="00A1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il"/>
            </w:tcBorders>
          </w:tcPr>
          <w:p w14:paraId="1B91B837" w14:textId="77777777" w:rsidR="00A14825" w:rsidRPr="00683925" w:rsidRDefault="00DC55D5" w:rsidP="005034E3">
            <w:pPr>
              <w:rPr>
                <w:b w:val="0"/>
                <w:bCs w:val="0"/>
                <w:color w:val="355D7E" w:themeColor="accent1" w:themeShade="80"/>
              </w:rPr>
            </w:pPr>
            <w:hyperlink r:id="rId13" w:history="1">
              <w:r w:rsidR="005034E3" w:rsidRPr="00683925">
                <w:rPr>
                  <w:rStyle w:val="Hyperlink"/>
                  <w:b w:val="0"/>
                  <w:bCs w:val="0"/>
                  <w:color w:val="355D7E" w:themeColor="accent1" w:themeShade="80"/>
                </w:rPr>
                <w:t>Rick</w:t>
              </w:r>
            </w:hyperlink>
            <w:r w:rsidR="005034E3" w:rsidRPr="00683925">
              <w:rPr>
                <w:rStyle w:val="Hyperlink"/>
                <w:b w:val="0"/>
                <w:bCs w:val="0"/>
                <w:color w:val="355D7E" w:themeColor="accent1" w:themeShade="80"/>
              </w:rPr>
              <w:t xml:space="preserve"> Scott</w:t>
            </w:r>
          </w:p>
        </w:tc>
        <w:tc>
          <w:tcPr>
            <w:tcW w:w="3812" w:type="dxa"/>
            <w:tcBorders>
              <w:right w:val="nil"/>
            </w:tcBorders>
          </w:tcPr>
          <w:p w14:paraId="4054C616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U.S. Senator</w:t>
            </w:r>
          </w:p>
        </w:tc>
        <w:tc>
          <w:tcPr>
            <w:tcW w:w="1440" w:type="dxa"/>
          </w:tcPr>
          <w:p w14:paraId="0F400500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260C7DA9" w14:textId="77777777" w:rsidR="00A14825" w:rsidRDefault="005034E3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1</w:t>
            </w:r>
          </w:p>
        </w:tc>
      </w:tr>
      <w:tr w:rsidR="00A14825" w14:paraId="47F733FF" w14:textId="77777777" w:rsidTr="00A1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il"/>
            </w:tcBorders>
          </w:tcPr>
          <w:p w14:paraId="7974FE9C" w14:textId="77777777" w:rsidR="00A14825" w:rsidRPr="0093782E" w:rsidRDefault="00DC55D5" w:rsidP="00F33ADE">
            <w:pPr>
              <w:rPr>
                <w:color w:val="355D7E" w:themeColor="accent1" w:themeShade="80"/>
              </w:rPr>
            </w:pPr>
            <w:hyperlink r:id="rId14" w:history="1">
              <w:r w:rsidR="00A14825" w:rsidRPr="0093782E">
                <w:rPr>
                  <w:rStyle w:val="Hyperlink"/>
                  <w:b w:val="0"/>
                  <w:bCs w:val="0"/>
                  <w:color w:val="355D7E" w:themeColor="accent1" w:themeShade="80"/>
                </w:rPr>
                <w:t>Marco Rubio</w:t>
              </w:r>
            </w:hyperlink>
          </w:p>
        </w:tc>
        <w:tc>
          <w:tcPr>
            <w:tcW w:w="3812" w:type="dxa"/>
            <w:tcBorders>
              <w:right w:val="nil"/>
            </w:tcBorders>
          </w:tcPr>
          <w:p w14:paraId="18589F89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U.S. Senator</w:t>
            </w:r>
          </w:p>
        </w:tc>
        <w:tc>
          <w:tcPr>
            <w:tcW w:w="1440" w:type="dxa"/>
          </w:tcPr>
          <w:p w14:paraId="1AECFDCC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10D14956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28</w:t>
            </w:r>
          </w:p>
        </w:tc>
      </w:tr>
      <w:tr w:rsidR="00A14825" w14:paraId="143ED5EE" w14:textId="77777777" w:rsidTr="00A1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il"/>
            </w:tcBorders>
          </w:tcPr>
          <w:p w14:paraId="7192899C" w14:textId="56FC49F7" w:rsidR="00A14825" w:rsidRPr="00E87DBF" w:rsidRDefault="00DC55D5" w:rsidP="00F33ADE">
            <w:pPr>
              <w:rPr>
                <w:b w:val="0"/>
                <w:bCs w:val="0"/>
                <w:color w:val="355D7E" w:themeColor="accent1" w:themeShade="80"/>
              </w:rPr>
            </w:pPr>
            <w:hyperlink r:id="rId15" w:history="1">
              <w:r w:rsidR="00985786" w:rsidRPr="00985786">
                <w:rPr>
                  <w:rStyle w:val="Hyperlink"/>
                  <w:b w:val="0"/>
                  <w:bCs w:val="0"/>
                  <w:color w:val="355D7E" w:themeColor="accent1" w:themeShade="80"/>
                </w:rPr>
                <w:t>Kat Cammack</w:t>
              </w:r>
            </w:hyperlink>
          </w:p>
        </w:tc>
        <w:tc>
          <w:tcPr>
            <w:tcW w:w="3812" w:type="dxa"/>
            <w:tcBorders>
              <w:right w:val="nil"/>
            </w:tcBorders>
          </w:tcPr>
          <w:p w14:paraId="1DB62CEB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U.S. House of Representative</w:t>
            </w:r>
          </w:p>
        </w:tc>
        <w:tc>
          <w:tcPr>
            <w:tcW w:w="1440" w:type="dxa"/>
          </w:tcPr>
          <w:p w14:paraId="70E607F6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43CC6B58" w14:textId="55B954D9" w:rsidR="00A14825" w:rsidRDefault="00E87DBF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16</w:t>
            </w:r>
          </w:p>
        </w:tc>
      </w:tr>
      <w:tr w:rsidR="00A14825" w14:paraId="5599A438" w14:textId="77777777" w:rsidTr="00A1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il"/>
            </w:tcBorders>
          </w:tcPr>
          <w:p w14:paraId="49A1BF76" w14:textId="77777777" w:rsidR="00A14825" w:rsidRPr="0093782E" w:rsidRDefault="00DC55D5" w:rsidP="00F33ADE">
            <w:pPr>
              <w:rPr>
                <w:color w:val="355D7E" w:themeColor="accent1" w:themeShade="80"/>
              </w:rPr>
            </w:pPr>
            <w:hyperlink r:id="rId16" w:history="1">
              <w:r w:rsidR="00A14825" w:rsidRPr="0093782E">
                <w:rPr>
                  <w:rStyle w:val="Hyperlink"/>
                  <w:b w:val="0"/>
                  <w:bCs w:val="0"/>
                  <w:color w:val="355D7E" w:themeColor="accent1" w:themeShade="80"/>
                </w:rPr>
                <w:t>Daniel Webster</w:t>
              </w:r>
            </w:hyperlink>
          </w:p>
        </w:tc>
        <w:tc>
          <w:tcPr>
            <w:tcW w:w="3812" w:type="dxa"/>
            <w:tcBorders>
              <w:right w:val="nil"/>
            </w:tcBorders>
          </w:tcPr>
          <w:p w14:paraId="5D3AEDF4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U.S. House of Representative</w:t>
            </w:r>
          </w:p>
        </w:tc>
        <w:tc>
          <w:tcPr>
            <w:tcW w:w="1440" w:type="dxa"/>
          </w:tcPr>
          <w:p w14:paraId="38C78C8C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5A67A7B5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27</w:t>
            </w:r>
          </w:p>
        </w:tc>
      </w:tr>
      <w:tr w:rsidR="00A14825" w14:paraId="023C1F7E" w14:textId="77777777" w:rsidTr="00A1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il"/>
            </w:tcBorders>
          </w:tcPr>
          <w:p w14:paraId="023DCD8B" w14:textId="77777777" w:rsidR="00A14825" w:rsidRPr="0093782E" w:rsidRDefault="00DC55D5" w:rsidP="004714FC">
            <w:pPr>
              <w:rPr>
                <w:color w:val="355D7E" w:themeColor="accent1" w:themeShade="80"/>
              </w:rPr>
            </w:pPr>
            <w:hyperlink r:id="rId17" w:history="1">
              <w:r w:rsidR="004714FC" w:rsidRPr="004714FC">
                <w:rPr>
                  <w:rStyle w:val="Hyperlink"/>
                  <w:b w:val="0"/>
                  <w:bCs w:val="0"/>
                  <w:color w:val="355D7E" w:themeColor="accent1" w:themeShade="80"/>
                </w:rPr>
                <w:t>Michael Waltz</w:t>
              </w:r>
            </w:hyperlink>
          </w:p>
        </w:tc>
        <w:tc>
          <w:tcPr>
            <w:tcW w:w="3812" w:type="dxa"/>
            <w:tcBorders>
              <w:right w:val="nil"/>
            </w:tcBorders>
          </w:tcPr>
          <w:p w14:paraId="1802EEC4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U.S. House of Representative</w:t>
            </w:r>
          </w:p>
        </w:tc>
        <w:tc>
          <w:tcPr>
            <w:tcW w:w="1440" w:type="dxa"/>
          </w:tcPr>
          <w:p w14:paraId="438EA18F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51D8B8F3" w14:textId="6B9C541A" w:rsidR="00A14825" w:rsidRDefault="00C84242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31</w:t>
            </w:r>
          </w:p>
        </w:tc>
      </w:tr>
      <w:tr w:rsidR="00A14825" w14:paraId="4676C401" w14:textId="77777777" w:rsidTr="00A14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  <w:tcBorders>
              <w:left w:val="nil"/>
            </w:tcBorders>
          </w:tcPr>
          <w:p w14:paraId="5790D6C0" w14:textId="77777777" w:rsidR="00A14825" w:rsidRPr="0093782E" w:rsidRDefault="00DC55D5" w:rsidP="00F33ADE">
            <w:pPr>
              <w:rPr>
                <w:color w:val="355D7E" w:themeColor="accent1" w:themeShade="80"/>
              </w:rPr>
            </w:pPr>
            <w:hyperlink r:id="rId18" w:history="1">
              <w:r w:rsidR="00A14825" w:rsidRPr="0093782E">
                <w:rPr>
                  <w:rStyle w:val="Hyperlink"/>
                  <w:b w:val="0"/>
                  <w:bCs w:val="0"/>
                  <w:color w:val="355D7E" w:themeColor="accent1" w:themeShade="80"/>
                </w:rPr>
                <w:t>Gus Bilirakis</w:t>
              </w:r>
            </w:hyperlink>
          </w:p>
        </w:tc>
        <w:tc>
          <w:tcPr>
            <w:tcW w:w="3812" w:type="dxa"/>
            <w:tcBorders>
              <w:right w:val="nil"/>
            </w:tcBorders>
          </w:tcPr>
          <w:p w14:paraId="6A8B6382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U.S. House of Representative</w:t>
            </w:r>
          </w:p>
        </w:tc>
        <w:tc>
          <w:tcPr>
            <w:tcW w:w="1440" w:type="dxa"/>
          </w:tcPr>
          <w:p w14:paraId="00756851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332FA918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8</w:t>
            </w:r>
          </w:p>
        </w:tc>
      </w:tr>
    </w:tbl>
    <w:p w14:paraId="77ED9769" w14:textId="77777777" w:rsidR="00DD23BA" w:rsidRDefault="00DD23BA">
      <w:pPr>
        <w:rPr>
          <w:sz w:val="8"/>
          <w:szCs w:val="8"/>
        </w:rPr>
      </w:pPr>
    </w:p>
    <w:p w14:paraId="70D68523" w14:textId="77777777" w:rsidR="00A013C2" w:rsidRPr="00036EF6" w:rsidRDefault="00A013C2">
      <w:pPr>
        <w:rPr>
          <w:sz w:val="8"/>
          <w:szCs w:val="8"/>
        </w:rPr>
      </w:pPr>
    </w:p>
    <w:tbl>
      <w:tblPr>
        <w:tblStyle w:val="GridTable1Light-Accent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an overview"/>
      </w:tblPr>
      <w:tblGrid>
        <w:gridCol w:w="2160"/>
        <w:gridCol w:w="3780"/>
        <w:gridCol w:w="1440"/>
        <w:gridCol w:w="1980"/>
      </w:tblGrid>
      <w:tr w:rsidR="00A14825" w14:paraId="1B2AA661" w14:textId="77777777" w:rsidTr="004F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il"/>
              <w:left w:val="nil"/>
            </w:tcBorders>
            <w:vAlign w:val="bottom"/>
          </w:tcPr>
          <w:p w14:paraId="70BE826D" w14:textId="77777777" w:rsidR="00A14825" w:rsidRDefault="00A14825" w:rsidP="00F33ADE">
            <w:r>
              <w:t>State Government</w:t>
            </w:r>
          </w:p>
        </w:tc>
        <w:tc>
          <w:tcPr>
            <w:tcW w:w="3780" w:type="dxa"/>
            <w:tcBorders>
              <w:top w:val="nil"/>
              <w:right w:val="nil"/>
            </w:tcBorders>
            <w:vAlign w:val="bottom"/>
          </w:tcPr>
          <w:p w14:paraId="579E9365" w14:textId="77777777" w:rsidR="00A14825" w:rsidRDefault="00A14825" w:rsidP="00F33A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Legislative Delegation List – SECO Energy Territory </w:t>
            </w:r>
          </w:p>
        </w:tc>
        <w:tc>
          <w:tcPr>
            <w:tcW w:w="1440" w:type="dxa"/>
            <w:tcBorders>
              <w:top w:val="nil"/>
            </w:tcBorders>
          </w:tcPr>
          <w:p w14:paraId="79897702" w14:textId="77777777" w:rsidR="00A14825" w:rsidRDefault="00A14825" w:rsidP="00F33A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</w:t>
            </w:r>
            <w:r w:rsidR="0027339F">
              <w:t xml:space="preserve"> Ends</w:t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14:paraId="29A78874" w14:textId="77777777" w:rsidR="00A14825" w:rsidRDefault="00A14825" w:rsidP="00F33A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Birthday</w:t>
            </w:r>
          </w:p>
        </w:tc>
      </w:tr>
      <w:tr w:rsidR="00A14825" w14:paraId="10A47563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4E3DA1B7" w14:textId="77777777" w:rsidR="00A14825" w:rsidRPr="000C710C" w:rsidRDefault="00DC55D5" w:rsidP="00F33ADE">
            <w:pPr>
              <w:rPr>
                <w:color w:val="355D7E" w:themeColor="accent1" w:themeShade="80"/>
              </w:rPr>
            </w:pPr>
            <w:hyperlink r:id="rId19" w:history="1">
              <w:r w:rsidR="00A14825" w:rsidRPr="000C710C">
                <w:rPr>
                  <w:rStyle w:val="Hyperlink"/>
                  <w:b w:val="0"/>
                  <w:bCs w:val="0"/>
                  <w:color w:val="355D7E" w:themeColor="accent1" w:themeShade="80"/>
                </w:rPr>
                <w:t>Dennis Baxley</w:t>
              </w:r>
            </w:hyperlink>
          </w:p>
        </w:tc>
        <w:tc>
          <w:tcPr>
            <w:tcW w:w="3780" w:type="dxa"/>
            <w:tcBorders>
              <w:right w:val="nil"/>
            </w:tcBorders>
          </w:tcPr>
          <w:p w14:paraId="2D71D873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 Senator</w:t>
            </w:r>
          </w:p>
        </w:tc>
        <w:tc>
          <w:tcPr>
            <w:tcW w:w="1440" w:type="dxa"/>
          </w:tcPr>
          <w:p w14:paraId="03898DFF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4F19176C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22</w:t>
            </w:r>
          </w:p>
        </w:tc>
      </w:tr>
      <w:tr w:rsidR="00A14825" w14:paraId="2B3AEE22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103800B4" w14:textId="77777777" w:rsidR="00A14825" w:rsidRPr="000C710C" w:rsidRDefault="00DC55D5" w:rsidP="00F33ADE">
            <w:pPr>
              <w:rPr>
                <w:color w:val="355D7E" w:themeColor="accent1" w:themeShade="80"/>
              </w:rPr>
            </w:pPr>
            <w:hyperlink r:id="rId20" w:history="1">
              <w:r w:rsidR="00A14825" w:rsidRPr="000C710C">
                <w:rPr>
                  <w:rStyle w:val="Hyperlink"/>
                  <w:b w:val="0"/>
                  <w:bCs w:val="0"/>
                  <w:color w:val="355D7E" w:themeColor="accent1" w:themeShade="80"/>
                </w:rPr>
                <w:t>Keith Perry</w:t>
              </w:r>
            </w:hyperlink>
          </w:p>
        </w:tc>
        <w:tc>
          <w:tcPr>
            <w:tcW w:w="3780" w:type="dxa"/>
            <w:tcBorders>
              <w:right w:val="nil"/>
            </w:tcBorders>
          </w:tcPr>
          <w:p w14:paraId="4F7FB389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 Senator</w:t>
            </w:r>
          </w:p>
        </w:tc>
        <w:tc>
          <w:tcPr>
            <w:tcW w:w="1440" w:type="dxa"/>
          </w:tcPr>
          <w:p w14:paraId="711766CF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29CFFD73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3</w:t>
            </w:r>
          </w:p>
        </w:tc>
      </w:tr>
      <w:tr w:rsidR="00786F8F" w14:paraId="79DC312C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178E7425" w14:textId="77777777" w:rsidR="00786F8F" w:rsidRDefault="00786F8F" w:rsidP="00F33ADE"/>
        </w:tc>
        <w:tc>
          <w:tcPr>
            <w:tcW w:w="3780" w:type="dxa"/>
            <w:tcBorders>
              <w:right w:val="nil"/>
            </w:tcBorders>
          </w:tcPr>
          <w:p w14:paraId="4F0A628B" w14:textId="77777777" w:rsidR="00786F8F" w:rsidRDefault="00786F8F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C7343B0" w14:textId="77777777" w:rsidR="00786F8F" w:rsidRDefault="00786F8F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4CF8A4EF" w14:textId="77777777" w:rsidR="00786F8F" w:rsidRDefault="00786F8F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825" w14:paraId="60CD6CE2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6EADD2E9" w14:textId="77777777" w:rsidR="00A14825" w:rsidRPr="000C710C" w:rsidRDefault="00DC55D5" w:rsidP="00F33ADE">
            <w:pPr>
              <w:rPr>
                <w:color w:val="355D7E" w:themeColor="accent1" w:themeShade="80"/>
              </w:rPr>
            </w:pPr>
            <w:hyperlink r:id="rId21" w:history="1">
              <w:r w:rsidR="00A14825" w:rsidRPr="000C710C">
                <w:rPr>
                  <w:rStyle w:val="Hyperlink"/>
                  <w:b w:val="0"/>
                  <w:bCs w:val="0"/>
                  <w:color w:val="355D7E" w:themeColor="accent1" w:themeShade="80"/>
                </w:rPr>
                <w:t>Stan McClain</w:t>
              </w:r>
            </w:hyperlink>
          </w:p>
        </w:tc>
        <w:tc>
          <w:tcPr>
            <w:tcW w:w="3780" w:type="dxa"/>
            <w:tcBorders>
              <w:right w:val="nil"/>
            </w:tcBorders>
          </w:tcPr>
          <w:p w14:paraId="1D8119E0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 House of Representative</w:t>
            </w:r>
          </w:p>
        </w:tc>
        <w:tc>
          <w:tcPr>
            <w:tcW w:w="1440" w:type="dxa"/>
          </w:tcPr>
          <w:p w14:paraId="7CCA6922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7C30377B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7</w:t>
            </w:r>
          </w:p>
        </w:tc>
      </w:tr>
      <w:tr w:rsidR="00A14825" w14:paraId="6256508D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707E187F" w14:textId="3514B69F" w:rsidR="00A14825" w:rsidRPr="00683925" w:rsidRDefault="00DC55D5" w:rsidP="00F33ADE">
            <w:pPr>
              <w:rPr>
                <w:b w:val="0"/>
                <w:bCs w:val="0"/>
                <w:color w:val="355D7E" w:themeColor="accent1" w:themeShade="80"/>
              </w:rPr>
            </w:pPr>
            <w:hyperlink r:id="rId22" w:history="1">
              <w:r w:rsidR="005A1BA9" w:rsidRPr="005A1BA9">
                <w:rPr>
                  <w:rStyle w:val="Hyperlink"/>
                  <w:b w:val="0"/>
                  <w:bCs w:val="0"/>
                  <w:color w:val="355D7E" w:themeColor="accent1" w:themeShade="80"/>
                </w:rPr>
                <w:t xml:space="preserve">Keith </w:t>
              </w:r>
              <w:proofErr w:type="spellStart"/>
              <w:r w:rsidR="005A1BA9" w:rsidRPr="005A1BA9">
                <w:rPr>
                  <w:rStyle w:val="Hyperlink"/>
                  <w:b w:val="0"/>
                  <w:bCs w:val="0"/>
                  <w:color w:val="355D7E" w:themeColor="accent1" w:themeShade="80"/>
                </w:rPr>
                <w:t>Truenow</w:t>
              </w:r>
              <w:proofErr w:type="spellEnd"/>
            </w:hyperlink>
          </w:p>
        </w:tc>
        <w:tc>
          <w:tcPr>
            <w:tcW w:w="3780" w:type="dxa"/>
            <w:tcBorders>
              <w:right w:val="nil"/>
            </w:tcBorders>
          </w:tcPr>
          <w:p w14:paraId="307EAF1B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 House of Representative</w:t>
            </w:r>
          </w:p>
        </w:tc>
        <w:tc>
          <w:tcPr>
            <w:tcW w:w="1440" w:type="dxa"/>
          </w:tcPr>
          <w:p w14:paraId="0710791A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1E028934" w14:textId="69945514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August </w:t>
            </w:r>
            <w:r w:rsidR="00683925">
              <w:t>9</w:t>
            </w:r>
          </w:p>
        </w:tc>
      </w:tr>
      <w:tr w:rsidR="00A14825" w14:paraId="2EE35A90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245D2810" w14:textId="3D46F520" w:rsidR="00A14825" w:rsidRPr="00683925" w:rsidRDefault="00DC55D5" w:rsidP="00F33ADE">
            <w:pPr>
              <w:rPr>
                <w:b w:val="0"/>
                <w:bCs w:val="0"/>
                <w:color w:val="355D7E" w:themeColor="accent1" w:themeShade="80"/>
              </w:rPr>
            </w:pPr>
            <w:hyperlink r:id="rId23" w:history="1">
              <w:r w:rsidR="005A1BA9" w:rsidRPr="005A1BA9">
                <w:rPr>
                  <w:rStyle w:val="Hyperlink"/>
                  <w:b w:val="0"/>
                  <w:bCs w:val="0"/>
                  <w:color w:val="355D7E" w:themeColor="accent1" w:themeShade="80"/>
                </w:rPr>
                <w:t>Yvonne Hayes Hinson</w:t>
              </w:r>
            </w:hyperlink>
          </w:p>
        </w:tc>
        <w:tc>
          <w:tcPr>
            <w:tcW w:w="3780" w:type="dxa"/>
            <w:tcBorders>
              <w:right w:val="nil"/>
            </w:tcBorders>
          </w:tcPr>
          <w:p w14:paraId="24D6A470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 House of Representative</w:t>
            </w:r>
          </w:p>
        </w:tc>
        <w:tc>
          <w:tcPr>
            <w:tcW w:w="1440" w:type="dxa"/>
          </w:tcPr>
          <w:p w14:paraId="596F201F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17303163" w14:textId="4436C8F2" w:rsidR="00A14825" w:rsidRDefault="006839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</w:t>
            </w:r>
            <w:r w:rsidR="00A14825">
              <w:t xml:space="preserve"> 30</w:t>
            </w:r>
          </w:p>
        </w:tc>
      </w:tr>
      <w:tr w:rsidR="00A14825" w14:paraId="6FAFF8E3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5C6C91D9" w14:textId="77777777" w:rsidR="00A14825" w:rsidRPr="000C710C" w:rsidRDefault="00DC55D5" w:rsidP="00F33ADE">
            <w:pPr>
              <w:rPr>
                <w:color w:val="355D7E" w:themeColor="accent1" w:themeShade="80"/>
              </w:rPr>
            </w:pPr>
            <w:hyperlink r:id="rId24" w:history="1">
              <w:r w:rsidR="00A14825" w:rsidRPr="000C710C">
                <w:rPr>
                  <w:rStyle w:val="Hyperlink"/>
                  <w:b w:val="0"/>
                  <w:bCs w:val="0"/>
                  <w:color w:val="355D7E" w:themeColor="accent1" w:themeShade="80"/>
                </w:rPr>
                <w:t>Ralph Massullo</w:t>
              </w:r>
            </w:hyperlink>
          </w:p>
        </w:tc>
        <w:tc>
          <w:tcPr>
            <w:tcW w:w="3780" w:type="dxa"/>
            <w:tcBorders>
              <w:right w:val="nil"/>
            </w:tcBorders>
          </w:tcPr>
          <w:p w14:paraId="4C242A51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 House of Representative</w:t>
            </w:r>
          </w:p>
        </w:tc>
        <w:tc>
          <w:tcPr>
            <w:tcW w:w="1440" w:type="dxa"/>
          </w:tcPr>
          <w:p w14:paraId="22784244" w14:textId="77777777" w:rsidR="00A14825" w:rsidRDefault="00A14825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7A92E033" w14:textId="77777777" w:rsidR="00A14825" w:rsidRDefault="005034E3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25</w:t>
            </w:r>
          </w:p>
        </w:tc>
      </w:tr>
      <w:tr w:rsidR="003D387D" w14:paraId="60AF68A7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726B581A" w14:textId="2D2BDD4D" w:rsidR="003D387D" w:rsidRPr="00930C7E" w:rsidRDefault="003D387D" w:rsidP="00F33ADE">
            <w:pPr>
              <w:rPr>
                <w:b w:val="0"/>
                <w:bCs w:val="0"/>
              </w:rPr>
            </w:pPr>
            <w:r w:rsidRPr="00930C7E">
              <w:rPr>
                <w:b w:val="0"/>
                <w:bCs w:val="0"/>
              </w:rPr>
              <w:t>Taylor Yarkosky</w:t>
            </w:r>
          </w:p>
        </w:tc>
        <w:tc>
          <w:tcPr>
            <w:tcW w:w="3780" w:type="dxa"/>
            <w:tcBorders>
              <w:right w:val="nil"/>
            </w:tcBorders>
          </w:tcPr>
          <w:p w14:paraId="1B1FD3AF" w14:textId="6B3F1546" w:rsidR="003D387D" w:rsidRDefault="003D387D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Florida House of Representative</w:t>
            </w:r>
          </w:p>
        </w:tc>
        <w:tc>
          <w:tcPr>
            <w:tcW w:w="1440" w:type="dxa"/>
          </w:tcPr>
          <w:p w14:paraId="2F08AC54" w14:textId="77777777" w:rsidR="003D387D" w:rsidRDefault="003D387D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7AC7DE7D" w14:textId="77777777" w:rsidR="003D387D" w:rsidRDefault="003D387D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277" w14:paraId="6103156D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5DAAB3E7" w14:textId="4EBF0E22" w:rsidR="00382277" w:rsidRPr="00930C7E" w:rsidRDefault="00382277" w:rsidP="00F33A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John Temple</w:t>
            </w:r>
          </w:p>
        </w:tc>
        <w:tc>
          <w:tcPr>
            <w:tcW w:w="3780" w:type="dxa"/>
            <w:tcBorders>
              <w:right w:val="nil"/>
            </w:tcBorders>
          </w:tcPr>
          <w:p w14:paraId="78C49C6D" w14:textId="3A878AE2" w:rsidR="00382277" w:rsidRDefault="00382277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Florida House of Representative</w:t>
            </w:r>
          </w:p>
        </w:tc>
        <w:tc>
          <w:tcPr>
            <w:tcW w:w="1440" w:type="dxa"/>
          </w:tcPr>
          <w:p w14:paraId="29B1F6F0" w14:textId="77777777" w:rsidR="00382277" w:rsidRDefault="00382277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2B5B1A0C" w14:textId="77777777" w:rsidR="00382277" w:rsidRDefault="00382277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277" w14:paraId="762730AE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248D1BAB" w14:textId="0AD1B7BB" w:rsidR="00382277" w:rsidRDefault="00382277" w:rsidP="00F33A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Ryan Chamberlin</w:t>
            </w:r>
          </w:p>
        </w:tc>
        <w:tc>
          <w:tcPr>
            <w:tcW w:w="3780" w:type="dxa"/>
            <w:tcBorders>
              <w:right w:val="nil"/>
            </w:tcBorders>
          </w:tcPr>
          <w:p w14:paraId="546B4031" w14:textId="37D822B6" w:rsidR="00382277" w:rsidRDefault="00382277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Florida House of Representative</w:t>
            </w:r>
          </w:p>
        </w:tc>
        <w:tc>
          <w:tcPr>
            <w:tcW w:w="1440" w:type="dxa"/>
          </w:tcPr>
          <w:p w14:paraId="318A862C" w14:textId="77777777" w:rsidR="00382277" w:rsidRDefault="00382277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2A4A0ED1" w14:textId="77777777" w:rsidR="00382277" w:rsidRDefault="00382277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F8F" w14:paraId="7EB7A175" w14:textId="77777777" w:rsidTr="004F0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nil"/>
            </w:tcBorders>
          </w:tcPr>
          <w:p w14:paraId="19EB474A" w14:textId="77777777" w:rsidR="00786F8F" w:rsidRDefault="00786F8F" w:rsidP="00F33ADE"/>
        </w:tc>
        <w:tc>
          <w:tcPr>
            <w:tcW w:w="3780" w:type="dxa"/>
            <w:tcBorders>
              <w:right w:val="nil"/>
            </w:tcBorders>
          </w:tcPr>
          <w:p w14:paraId="721AA551" w14:textId="77777777" w:rsidR="00786F8F" w:rsidRDefault="00786F8F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345008D" w14:textId="77777777" w:rsidR="00786F8F" w:rsidRDefault="00786F8F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right w:val="nil"/>
            </w:tcBorders>
          </w:tcPr>
          <w:p w14:paraId="0932D8E6" w14:textId="77777777" w:rsidR="00786F8F" w:rsidRDefault="00786F8F" w:rsidP="00F33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2820EB" w14:textId="5167193C" w:rsidR="00F43C21" w:rsidRDefault="00F43C21" w:rsidP="00061DAD">
      <w:pPr>
        <w:pStyle w:val="Heading2"/>
        <w:pBdr>
          <w:top w:val="single" w:sz="4" w:space="0" w:color="DD8047" w:themeColor="accent2"/>
        </w:pBdr>
      </w:pPr>
    </w:p>
    <w:p w14:paraId="7B3FE6DD" w14:textId="5D88A4D8" w:rsidR="0001491B" w:rsidRDefault="0001491B" w:rsidP="0001491B"/>
    <w:p w14:paraId="5E28D659" w14:textId="77777777" w:rsidR="0001491B" w:rsidRPr="0001491B" w:rsidRDefault="0001491B" w:rsidP="0001491B"/>
    <w:p w14:paraId="098CF1E1" w14:textId="3267B10E" w:rsidR="00362038" w:rsidRDefault="00362038">
      <w:pPr>
        <w:spacing w:before="0" w:after="240" w:line="252" w:lineRule="auto"/>
        <w:ind w:left="0" w:right="0"/>
      </w:pPr>
      <w:r>
        <w:br w:type="page"/>
      </w:r>
    </w:p>
    <w:p w14:paraId="4F0041B9" w14:textId="77777777" w:rsidR="00F43C21" w:rsidRPr="00F43C21" w:rsidRDefault="00F43C21" w:rsidP="00F43C21"/>
    <w:p w14:paraId="4CEC201D" w14:textId="2383B735" w:rsidR="00061DAD" w:rsidRPr="005E0F9F" w:rsidRDefault="00061DAD" w:rsidP="00362038">
      <w:pPr>
        <w:pStyle w:val="Heading2"/>
        <w:pBdr>
          <w:top w:val="single" w:sz="4" w:space="0" w:color="DD8047" w:themeColor="accent2"/>
        </w:pBdr>
        <w:spacing w:before="0" w:after="0"/>
      </w:pPr>
      <w:r>
        <w:t xml:space="preserve">timeline for action </w:t>
      </w:r>
    </w:p>
    <w:p w14:paraId="1998D7EC" w14:textId="77777777" w:rsidR="00061DAD" w:rsidRDefault="00061DAD" w:rsidP="00362038">
      <w:pPr>
        <w:spacing w:before="0"/>
      </w:pPr>
    </w:p>
    <w:tbl>
      <w:tblPr>
        <w:tblStyle w:val="GridTable1Light-Accent2"/>
        <w:tblW w:w="5291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8"/>
        <w:gridCol w:w="3594"/>
        <w:gridCol w:w="3013"/>
        <w:gridCol w:w="2124"/>
      </w:tblGrid>
      <w:tr w:rsidR="00D0320F" w14:paraId="152A4EB3" w14:textId="77777777" w:rsidTr="00267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69" w:type="dxa"/>
            <w:tcBorders>
              <w:top w:val="nil"/>
              <w:left w:val="nil"/>
            </w:tcBorders>
            <w:vAlign w:val="bottom"/>
          </w:tcPr>
          <w:p w14:paraId="17A034FB" w14:textId="77777777" w:rsidR="00061DAD" w:rsidRPr="00F26F55" w:rsidRDefault="00061DAD" w:rsidP="00D04E9A">
            <w:pPr>
              <w:rPr>
                <w:bCs w:val="0"/>
              </w:rPr>
            </w:pPr>
            <w:r w:rsidRPr="00F26F55">
              <w:rPr>
                <w:bCs w:val="0"/>
              </w:rPr>
              <w:t>MONTH</w:t>
            </w:r>
          </w:p>
        </w:tc>
        <w:tc>
          <w:tcPr>
            <w:tcW w:w="3594" w:type="dxa"/>
            <w:tcBorders>
              <w:top w:val="nil"/>
              <w:left w:val="nil"/>
            </w:tcBorders>
            <w:vAlign w:val="bottom"/>
          </w:tcPr>
          <w:p w14:paraId="781D3628" w14:textId="77777777" w:rsidR="00061DAD" w:rsidRDefault="00061DAD" w:rsidP="00D04E9A">
            <w:r>
              <w:t>STATE</w:t>
            </w:r>
          </w:p>
        </w:tc>
        <w:tc>
          <w:tcPr>
            <w:tcW w:w="3013" w:type="dxa"/>
            <w:tcBorders>
              <w:top w:val="nil"/>
              <w:left w:val="nil"/>
            </w:tcBorders>
          </w:tcPr>
          <w:p w14:paraId="13B3867C" w14:textId="77777777" w:rsidR="00061DAD" w:rsidRDefault="00061DAD" w:rsidP="00D04E9A">
            <w:r>
              <w:t>FEDERAL</w:t>
            </w:r>
          </w:p>
        </w:tc>
        <w:tc>
          <w:tcPr>
            <w:tcW w:w="2124" w:type="dxa"/>
            <w:tcBorders>
              <w:top w:val="nil"/>
              <w:left w:val="nil"/>
            </w:tcBorders>
          </w:tcPr>
          <w:p w14:paraId="693AF087" w14:textId="77777777" w:rsidR="00061DAD" w:rsidRDefault="00FA3915" w:rsidP="00D04E9A">
            <w:r>
              <w:t>Planning Needs</w:t>
            </w:r>
          </w:p>
        </w:tc>
      </w:tr>
      <w:tr w:rsidR="00D0320F" w14:paraId="675AA92D" w14:textId="77777777" w:rsidTr="00267326">
        <w:trPr>
          <w:trHeight w:val="960"/>
        </w:trPr>
        <w:tc>
          <w:tcPr>
            <w:tcW w:w="1169" w:type="dxa"/>
            <w:tcBorders>
              <w:left w:val="nil"/>
            </w:tcBorders>
          </w:tcPr>
          <w:p w14:paraId="1319F2D6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>January</w:t>
            </w:r>
          </w:p>
        </w:tc>
        <w:tc>
          <w:tcPr>
            <w:tcW w:w="3594" w:type="dxa"/>
          </w:tcPr>
          <w:p w14:paraId="6585ABFE" w14:textId="5FA5EC50" w:rsidR="00061DAD" w:rsidRDefault="003B026E" w:rsidP="00D04E9A">
            <w:r>
              <w:t xml:space="preserve">Mail </w:t>
            </w:r>
            <w:r w:rsidR="00A013C2" w:rsidRPr="0001491B">
              <w:rPr>
                <w:i/>
                <w:iCs/>
              </w:rPr>
              <w:t>SECO News</w:t>
            </w:r>
          </w:p>
          <w:p w14:paraId="0B1BAE8C" w14:textId="5164239B" w:rsidR="0042695F" w:rsidRDefault="00C959CC" w:rsidP="00C959CC">
            <w:r>
              <w:t>Mail</w:t>
            </w:r>
            <w:r w:rsidR="0042695F">
              <w:t xml:space="preserve"> Annual Meeting</w:t>
            </w:r>
            <w:r>
              <w:t xml:space="preserve"> Invitation</w:t>
            </w:r>
          </w:p>
          <w:p w14:paraId="4003EEFA" w14:textId="77777777" w:rsidR="00D27D35" w:rsidRDefault="00D27D35" w:rsidP="00C959CC"/>
        </w:tc>
        <w:tc>
          <w:tcPr>
            <w:tcW w:w="3013" w:type="dxa"/>
          </w:tcPr>
          <w:p w14:paraId="71F3B68C" w14:textId="4309D495" w:rsidR="00061DAD" w:rsidRDefault="0042695F" w:rsidP="00D04E9A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2DAF0EDF" w14:textId="400B06F5" w:rsidR="0042695F" w:rsidRDefault="00C959CC" w:rsidP="00C959CC">
            <w:r>
              <w:t xml:space="preserve">Mail </w:t>
            </w:r>
            <w:r w:rsidR="0042695F">
              <w:t>Annual Meeting</w:t>
            </w:r>
            <w:r>
              <w:t xml:space="preserve"> Invitation</w:t>
            </w:r>
          </w:p>
        </w:tc>
        <w:tc>
          <w:tcPr>
            <w:tcW w:w="2124" w:type="dxa"/>
          </w:tcPr>
          <w:p w14:paraId="2FDA5E26" w14:textId="77777777" w:rsidR="00061DAD" w:rsidRDefault="000C55AC" w:rsidP="00D04E9A">
            <w:r>
              <w:t xml:space="preserve">Start Preparing for </w:t>
            </w:r>
            <w:r w:rsidR="00606C8B">
              <w:t xml:space="preserve">Annual Meeting and </w:t>
            </w:r>
            <w:r>
              <w:t>ACRE Cookout</w:t>
            </w:r>
          </w:p>
        </w:tc>
      </w:tr>
      <w:tr w:rsidR="00D0320F" w14:paraId="6EC756A1" w14:textId="77777777" w:rsidTr="00267326">
        <w:tc>
          <w:tcPr>
            <w:tcW w:w="1169" w:type="dxa"/>
            <w:tcBorders>
              <w:left w:val="nil"/>
            </w:tcBorders>
          </w:tcPr>
          <w:p w14:paraId="1C19073B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>February</w:t>
            </w:r>
          </w:p>
        </w:tc>
        <w:tc>
          <w:tcPr>
            <w:tcW w:w="3594" w:type="dxa"/>
          </w:tcPr>
          <w:p w14:paraId="07371AC9" w14:textId="2720A956" w:rsidR="00A013C2" w:rsidRDefault="00A013C2" w:rsidP="00A013C2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680B34E8" w14:textId="77777777" w:rsidR="00061DAD" w:rsidRDefault="00061DAD" w:rsidP="00346940"/>
        </w:tc>
        <w:tc>
          <w:tcPr>
            <w:tcW w:w="3013" w:type="dxa"/>
          </w:tcPr>
          <w:p w14:paraId="10F9A8B6" w14:textId="304363ED" w:rsidR="0042695F" w:rsidRDefault="0042695F" w:rsidP="00D04E9A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54CA0E54" w14:textId="287130D0" w:rsidR="0042695F" w:rsidRDefault="0042695F" w:rsidP="0042695F">
            <w:r>
              <w:t>Mail Birthday cards –</w:t>
            </w:r>
            <w:r w:rsidR="00E32432">
              <w:t xml:space="preserve">Cammack, </w:t>
            </w:r>
            <w:r>
              <w:t>Bilirakis</w:t>
            </w:r>
            <w:r w:rsidR="00346940">
              <w:t xml:space="preserve"> &amp; Dunn</w:t>
            </w:r>
          </w:p>
        </w:tc>
        <w:tc>
          <w:tcPr>
            <w:tcW w:w="2124" w:type="dxa"/>
          </w:tcPr>
          <w:p w14:paraId="66949FE7" w14:textId="77777777" w:rsidR="00061DAD" w:rsidRDefault="00061DAD" w:rsidP="00D04E9A"/>
        </w:tc>
      </w:tr>
      <w:tr w:rsidR="00D0320F" w14:paraId="470FC079" w14:textId="77777777" w:rsidTr="00267326">
        <w:tc>
          <w:tcPr>
            <w:tcW w:w="1169" w:type="dxa"/>
            <w:tcBorders>
              <w:left w:val="nil"/>
            </w:tcBorders>
          </w:tcPr>
          <w:p w14:paraId="70534609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>March</w:t>
            </w:r>
          </w:p>
        </w:tc>
        <w:tc>
          <w:tcPr>
            <w:tcW w:w="3594" w:type="dxa"/>
          </w:tcPr>
          <w:p w14:paraId="45B2C8AC" w14:textId="4109560E" w:rsidR="00536F07" w:rsidRDefault="00536F07" w:rsidP="00536F07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76C93CA2" w14:textId="09A7CA9F" w:rsidR="005034E3" w:rsidRDefault="005034E3" w:rsidP="00D04E9A">
            <w:r>
              <w:t xml:space="preserve">Attend ACRE Cookout - Tallahassee </w:t>
            </w:r>
          </w:p>
          <w:p w14:paraId="2127FE00" w14:textId="0514DC21" w:rsidR="003B026E" w:rsidRDefault="003B026E" w:rsidP="00D04E9A">
            <w:r>
              <w:t xml:space="preserve">Deliver Annual Meeting Report </w:t>
            </w:r>
          </w:p>
          <w:p w14:paraId="16481640" w14:textId="0C4D9178" w:rsidR="0084786B" w:rsidRDefault="0084786B" w:rsidP="005034E3">
            <w:r>
              <w:t xml:space="preserve">Mail Birthday cards – </w:t>
            </w:r>
            <w:r w:rsidR="00346940">
              <w:t>Stargel</w:t>
            </w:r>
            <w:r w:rsidR="00536F07">
              <w:t xml:space="preserve"> </w:t>
            </w:r>
          </w:p>
        </w:tc>
        <w:tc>
          <w:tcPr>
            <w:tcW w:w="3013" w:type="dxa"/>
          </w:tcPr>
          <w:p w14:paraId="668A5D54" w14:textId="461AA8BE" w:rsidR="00061DAD" w:rsidRDefault="0042695F" w:rsidP="00D04E9A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652B55AD" w14:textId="77777777" w:rsidR="005034E3" w:rsidRDefault="005034E3" w:rsidP="0042695F"/>
          <w:p w14:paraId="4A82B8D8" w14:textId="2EF62391" w:rsidR="00346940" w:rsidRDefault="0042695F" w:rsidP="0042695F">
            <w:r>
              <w:t>Deliver Annual Meeting Report</w:t>
            </w:r>
          </w:p>
          <w:p w14:paraId="13FA1EFF" w14:textId="13C8C32A" w:rsidR="0042695F" w:rsidRDefault="0042695F" w:rsidP="00D27D35">
            <w:r>
              <w:t xml:space="preserve"> </w:t>
            </w:r>
            <w:r w:rsidR="00346940">
              <w:t xml:space="preserve">Mail Birthday cards - </w:t>
            </w:r>
          </w:p>
        </w:tc>
        <w:tc>
          <w:tcPr>
            <w:tcW w:w="2124" w:type="dxa"/>
          </w:tcPr>
          <w:p w14:paraId="7D83DF05" w14:textId="77777777" w:rsidR="00061DAD" w:rsidRDefault="00061DAD" w:rsidP="00D04E9A"/>
        </w:tc>
      </w:tr>
      <w:tr w:rsidR="00D0320F" w14:paraId="269BC74B" w14:textId="77777777" w:rsidTr="00267326">
        <w:tc>
          <w:tcPr>
            <w:tcW w:w="1169" w:type="dxa"/>
            <w:tcBorders>
              <w:left w:val="nil"/>
            </w:tcBorders>
          </w:tcPr>
          <w:p w14:paraId="4257ACF6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>April</w:t>
            </w:r>
          </w:p>
        </w:tc>
        <w:tc>
          <w:tcPr>
            <w:tcW w:w="3594" w:type="dxa"/>
          </w:tcPr>
          <w:p w14:paraId="38932C63" w14:textId="16D253E8" w:rsidR="00536F07" w:rsidRDefault="00536F07" w:rsidP="00536F07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011AB5B3" w14:textId="77777777" w:rsidR="00061DAD" w:rsidRDefault="00061DAD" w:rsidP="0042695F"/>
        </w:tc>
        <w:tc>
          <w:tcPr>
            <w:tcW w:w="3013" w:type="dxa"/>
          </w:tcPr>
          <w:p w14:paraId="78B93E6F" w14:textId="1DE99E4F" w:rsidR="0042695F" w:rsidRDefault="0042695F" w:rsidP="00D04E9A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759D212F" w14:textId="738EF1D9" w:rsidR="00061DAD" w:rsidRDefault="0042695F" w:rsidP="00D04E9A">
            <w:r>
              <w:t xml:space="preserve">Mail Birthday cards </w:t>
            </w:r>
            <w:r w:rsidR="005034E3">
              <w:t>–</w:t>
            </w:r>
            <w:r>
              <w:t xml:space="preserve"> Webster</w:t>
            </w:r>
          </w:p>
          <w:p w14:paraId="280EED01" w14:textId="16B694E9" w:rsidR="005034E3" w:rsidRDefault="005034E3" w:rsidP="00D04E9A">
            <w:r>
              <w:t>Attend NRECA Conference - Washington</w:t>
            </w:r>
          </w:p>
        </w:tc>
        <w:tc>
          <w:tcPr>
            <w:tcW w:w="2124" w:type="dxa"/>
          </w:tcPr>
          <w:p w14:paraId="5FA70C9D" w14:textId="77777777" w:rsidR="00061DAD" w:rsidRDefault="00061DAD" w:rsidP="00D04E9A"/>
        </w:tc>
      </w:tr>
      <w:tr w:rsidR="00D0320F" w14:paraId="25858FF7" w14:textId="77777777" w:rsidTr="00267326">
        <w:tc>
          <w:tcPr>
            <w:tcW w:w="1169" w:type="dxa"/>
            <w:tcBorders>
              <w:left w:val="nil"/>
            </w:tcBorders>
          </w:tcPr>
          <w:p w14:paraId="41393D12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>May</w:t>
            </w:r>
          </w:p>
        </w:tc>
        <w:tc>
          <w:tcPr>
            <w:tcW w:w="3594" w:type="dxa"/>
          </w:tcPr>
          <w:p w14:paraId="4BE8B78D" w14:textId="1D52A430" w:rsidR="00536F07" w:rsidRDefault="00536F07" w:rsidP="00536F07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39D67829" w14:textId="77777777" w:rsidR="00061DAD" w:rsidRDefault="00061DAD" w:rsidP="0042695F"/>
        </w:tc>
        <w:tc>
          <w:tcPr>
            <w:tcW w:w="3013" w:type="dxa"/>
          </w:tcPr>
          <w:p w14:paraId="73CC91DC" w14:textId="4EEFC45D" w:rsidR="0042695F" w:rsidRDefault="0042695F" w:rsidP="00D04E9A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0A04A461" w14:textId="26ECFD56" w:rsidR="00061DAD" w:rsidRDefault="00346940" w:rsidP="00346940">
            <w:r>
              <w:t xml:space="preserve">Mail Birthday cards – Rubio </w:t>
            </w:r>
            <w:r w:rsidR="0042695F">
              <w:t xml:space="preserve"> </w:t>
            </w:r>
          </w:p>
        </w:tc>
        <w:tc>
          <w:tcPr>
            <w:tcW w:w="2124" w:type="dxa"/>
          </w:tcPr>
          <w:p w14:paraId="6F22CFAA" w14:textId="77777777" w:rsidR="00061DAD" w:rsidRDefault="00061DAD" w:rsidP="00D04E9A"/>
        </w:tc>
      </w:tr>
      <w:tr w:rsidR="00D0320F" w14:paraId="45D8507E" w14:textId="77777777" w:rsidTr="00267326">
        <w:tc>
          <w:tcPr>
            <w:tcW w:w="1169" w:type="dxa"/>
            <w:tcBorders>
              <w:left w:val="nil"/>
            </w:tcBorders>
          </w:tcPr>
          <w:p w14:paraId="0FF0BD17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>June</w:t>
            </w:r>
          </w:p>
        </w:tc>
        <w:tc>
          <w:tcPr>
            <w:tcW w:w="3594" w:type="dxa"/>
          </w:tcPr>
          <w:p w14:paraId="2192E456" w14:textId="0A068259" w:rsidR="0042695F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1B4E8DF0" w14:textId="7A4CC20B" w:rsidR="00061DAD" w:rsidRDefault="0042695F" w:rsidP="0042695F">
            <w:r>
              <w:t xml:space="preserve">Mail Birthday cards </w:t>
            </w:r>
            <w:r w:rsidR="00395CE5">
              <w:t>–</w:t>
            </w:r>
            <w:r>
              <w:t xml:space="preserve"> Simpson</w:t>
            </w:r>
            <w:r w:rsidR="00395CE5">
              <w:t xml:space="preserve"> &amp; </w:t>
            </w:r>
            <w:r w:rsidR="00E32432">
              <w:t>Harding</w:t>
            </w:r>
          </w:p>
        </w:tc>
        <w:tc>
          <w:tcPr>
            <w:tcW w:w="3013" w:type="dxa"/>
          </w:tcPr>
          <w:p w14:paraId="2FA7E9BC" w14:textId="0A136717" w:rsidR="00061DAD" w:rsidRDefault="0042695F" w:rsidP="00D04E9A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</w:tc>
        <w:tc>
          <w:tcPr>
            <w:tcW w:w="2124" w:type="dxa"/>
          </w:tcPr>
          <w:p w14:paraId="57BE97F4" w14:textId="77777777" w:rsidR="0084786B" w:rsidRDefault="0084786B" w:rsidP="0084786B"/>
        </w:tc>
      </w:tr>
      <w:tr w:rsidR="00D0320F" w14:paraId="0037180B" w14:textId="77777777" w:rsidTr="00267326">
        <w:tc>
          <w:tcPr>
            <w:tcW w:w="1169" w:type="dxa"/>
            <w:tcBorders>
              <w:left w:val="nil"/>
            </w:tcBorders>
          </w:tcPr>
          <w:p w14:paraId="1694DE59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>July</w:t>
            </w:r>
          </w:p>
        </w:tc>
        <w:tc>
          <w:tcPr>
            <w:tcW w:w="3594" w:type="dxa"/>
          </w:tcPr>
          <w:p w14:paraId="6822B760" w14:textId="6B9843FF" w:rsidR="00061DAD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16E1BCD0" w14:textId="74C16607" w:rsidR="00346940" w:rsidRDefault="00346940" w:rsidP="0042695F">
            <w:r>
              <w:t>Mail Birthday cards - McClain</w:t>
            </w:r>
          </w:p>
        </w:tc>
        <w:tc>
          <w:tcPr>
            <w:tcW w:w="3013" w:type="dxa"/>
          </w:tcPr>
          <w:p w14:paraId="6D15305B" w14:textId="0FAF2BB1" w:rsidR="00061DAD" w:rsidRDefault="0042695F" w:rsidP="00D04E9A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</w:tc>
        <w:tc>
          <w:tcPr>
            <w:tcW w:w="2124" w:type="dxa"/>
          </w:tcPr>
          <w:p w14:paraId="60ED071F" w14:textId="77777777" w:rsidR="00061DAD" w:rsidRDefault="00061DAD" w:rsidP="00D04E9A"/>
        </w:tc>
      </w:tr>
      <w:tr w:rsidR="00D0320F" w14:paraId="13973216" w14:textId="77777777" w:rsidTr="00267326">
        <w:tc>
          <w:tcPr>
            <w:tcW w:w="1169" w:type="dxa"/>
            <w:tcBorders>
              <w:left w:val="nil"/>
            </w:tcBorders>
          </w:tcPr>
          <w:p w14:paraId="5CA20110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>August</w:t>
            </w:r>
          </w:p>
        </w:tc>
        <w:tc>
          <w:tcPr>
            <w:tcW w:w="3594" w:type="dxa"/>
          </w:tcPr>
          <w:p w14:paraId="4E0F9CF4" w14:textId="0302BDA6" w:rsidR="0042695F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48051235" w14:textId="024C9DDB" w:rsidR="00061DAD" w:rsidRDefault="0042695F" w:rsidP="0042695F">
            <w:r>
              <w:t>Mail Birthday cards –</w:t>
            </w:r>
            <w:r w:rsidR="00F32AD6">
              <w:t xml:space="preserve"> </w:t>
            </w:r>
            <w:r>
              <w:t xml:space="preserve">Baxley &amp; </w:t>
            </w:r>
            <w:proofErr w:type="spellStart"/>
            <w:r w:rsidR="00E32432">
              <w:t>Truenow</w:t>
            </w:r>
            <w:proofErr w:type="spellEnd"/>
            <w:r>
              <w:t xml:space="preserve"> </w:t>
            </w:r>
          </w:p>
        </w:tc>
        <w:tc>
          <w:tcPr>
            <w:tcW w:w="3013" w:type="dxa"/>
          </w:tcPr>
          <w:p w14:paraId="059865BB" w14:textId="23A8DBD3" w:rsidR="0042695F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42836EAE" w14:textId="03E1F65D" w:rsidR="00061DAD" w:rsidRDefault="00F32AD6" w:rsidP="0042695F">
            <w:r>
              <w:t>Mail Birthday cards –</w:t>
            </w:r>
          </w:p>
        </w:tc>
        <w:tc>
          <w:tcPr>
            <w:tcW w:w="2124" w:type="dxa"/>
          </w:tcPr>
          <w:p w14:paraId="4739E872" w14:textId="77777777" w:rsidR="00061DAD" w:rsidRDefault="00061DAD" w:rsidP="00D04E9A"/>
        </w:tc>
      </w:tr>
      <w:tr w:rsidR="00D0320F" w14:paraId="6DAB290B" w14:textId="77777777" w:rsidTr="00267326">
        <w:tc>
          <w:tcPr>
            <w:tcW w:w="1169" w:type="dxa"/>
            <w:tcBorders>
              <w:left w:val="nil"/>
            </w:tcBorders>
          </w:tcPr>
          <w:p w14:paraId="2A693336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 xml:space="preserve">September </w:t>
            </w:r>
          </w:p>
        </w:tc>
        <w:tc>
          <w:tcPr>
            <w:tcW w:w="3594" w:type="dxa"/>
          </w:tcPr>
          <w:p w14:paraId="20DE6175" w14:textId="20ED2EDF" w:rsidR="0042695F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0E4D79E2" w14:textId="1B5A3B8A" w:rsidR="00061DAD" w:rsidRDefault="0042695F" w:rsidP="00346940">
            <w:r>
              <w:t>Mail Birthday cards –</w:t>
            </w:r>
            <w:r w:rsidR="00E32432">
              <w:t xml:space="preserve"> Bradley &amp; </w:t>
            </w:r>
            <w:r w:rsidR="00346940">
              <w:t>DeSantis</w:t>
            </w:r>
            <w:r>
              <w:t xml:space="preserve"> </w:t>
            </w:r>
          </w:p>
        </w:tc>
        <w:tc>
          <w:tcPr>
            <w:tcW w:w="3013" w:type="dxa"/>
          </w:tcPr>
          <w:p w14:paraId="4D49854E" w14:textId="1E240750" w:rsidR="00061DAD" w:rsidRDefault="0042695F" w:rsidP="00D04E9A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188BCFA4" w14:textId="77777777" w:rsidR="0042695F" w:rsidRDefault="0042695F" w:rsidP="0042695F"/>
        </w:tc>
        <w:tc>
          <w:tcPr>
            <w:tcW w:w="2124" w:type="dxa"/>
          </w:tcPr>
          <w:p w14:paraId="46A972F0" w14:textId="77777777" w:rsidR="00061DAD" w:rsidRDefault="00FA3915" w:rsidP="00D04E9A">
            <w:r>
              <w:t>Purchase Christmas Cards</w:t>
            </w:r>
          </w:p>
        </w:tc>
      </w:tr>
      <w:tr w:rsidR="00D0320F" w14:paraId="04CD9641" w14:textId="77777777" w:rsidTr="00267326">
        <w:tc>
          <w:tcPr>
            <w:tcW w:w="1169" w:type="dxa"/>
            <w:tcBorders>
              <w:left w:val="nil"/>
            </w:tcBorders>
          </w:tcPr>
          <w:p w14:paraId="5A526C40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 xml:space="preserve">October </w:t>
            </w:r>
          </w:p>
        </w:tc>
        <w:tc>
          <w:tcPr>
            <w:tcW w:w="3594" w:type="dxa"/>
          </w:tcPr>
          <w:p w14:paraId="270FCAC3" w14:textId="06F7E383" w:rsidR="00061DAD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23E269D1" w14:textId="1A653CB2" w:rsidR="00606C8B" w:rsidRDefault="00606C8B" w:rsidP="0042695F">
            <w:r>
              <w:t>Mail Birthday cards – Hage &amp; Sabatini</w:t>
            </w:r>
          </w:p>
        </w:tc>
        <w:tc>
          <w:tcPr>
            <w:tcW w:w="3013" w:type="dxa"/>
          </w:tcPr>
          <w:p w14:paraId="40023BA3" w14:textId="0D6D9B7A" w:rsidR="00061DAD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30B6A559" w14:textId="0047AD40" w:rsidR="00346940" w:rsidRDefault="00346940" w:rsidP="0042695F"/>
        </w:tc>
        <w:tc>
          <w:tcPr>
            <w:tcW w:w="2124" w:type="dxa"/>
          </w:tcPr>
          <w:p w14:paraId="69F20598" w14:textId="77777777" w:rsidR="00061DAD" w:rsidRDefault="00061DAD" w:rsidP="00D04E9A"/>
        </w:tc>
      </w:tr>
      <w:tr w:rsidR="00D0320F" w14:paraId="72C2977E" w14:textId="77777777" w:rsidTr="00267326">
        <w:tc>
          <w:tcPr>
            <w:tcW w:w="1169" w:type="dxa"/>
            <w:tcBorders>
              <w:left w:val="nil"/>
            </w:tcBorders>
          </w:tcPr>
          <w:p w14:paraId="5E09DCA8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 xml:space="preserve">November </w:t>
            </w:r>
          </w:p>
        </w:tc>
        <w:tc>
          <w:tcPr>
            <w:tcW w:w="3594" w:type="dxa"/>
          </w:tcPr>
          <w:p w14:paraId="3B62F6D8" w14:textId="506C4D7E" w:rsidR="00061DAD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22257B2A" w14:textId="38267E85" w:rsidR="00E32432" w:rsidRDefault="00E32432" w:rsidP="0042695F">
            <w:r>
              <w:t>Mail Birthday cards – Hinson</w:t>
            </w:r>
          </w:p>
          <w:p w14:paraId="5EA47FD4" w14:textId="53FF07D4" w:rsidR="00201D9B" w:rsidRDefault="00201D9B" w:rsidP="0042695F">
            <w:r>
              <w:t>Invite for SECO or Seminole Tour</w:t>
            </w:r>
          </w:p>
          <w:p w14:paraId="67C8CD2B" w14:textId="0DC5CDAA" w:rsidR="00854581" w:rsidRDefault="00854581" w:rsidP="0042695F">
            <w:r>
              <w:lastRenderedPageBreak/>
              <w:t>Create welcome letter for newly elected officials</w:t>
            </w:r>
          </w:p>
        </w:tc>
        <w:tc>
          <w:tcPr>
            <w:tcW w:w="3013" w:type="dxa"/>
          </w:tcPr>
          <w:p w14:paraId="1D73CCB4" w14:textId="282C9CCE" w:rsidR="00061DAD" w:rsidRDefault="0042695F" w:rsidP="0042695F">
            <w:r>
              <w:lastRenderedPageBreak/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7E80E64F" w14:textId="6715FFAC" w:rsidR="00201D9B" w:rsidRDefault="00201D9B" w:rsidP="0042695F">
            <w:r>
              <w:t>Invite for SECO or Seminole Tour</w:t>
            </w:r>
          </w:p>
          <w:p w14:paraId="32106B7F" w14:textId="2512E890" w:rsidR="00854581" w:rsidRDefault="00854581" w:rsidP="0042695F">
            <w:r>
              <w:lastRenderedPageBreak/>
              <w:t>Create welcome letter for newly elected officials</w:t>
            </w:r>
          </w:p>
        </w:tc>
        <w:tc>
          <w:tcPr>
            <w:tcW w:w="2124" w:type="dxa"/>
          </w:tcPr>
          <w:p w14:paraId="3AF8B849" w14:textId="77777777" w:rsidR="00061DAD" w:rsidRDefault="00061DAD" w:rsidP="00D04E9A"/>
        </w:tc>
      </w:tr>
      <w:tr w:rsidR="00D0320F" w14:paraId="7E131796" w14:textId="77777777" w:rsidTr="00267326">
        <w:tc>
          <w:tcPr>
            <w:tcW w:w="1169" w:type="dxa"/>
            <w:tcBorders>
              <w:left w:val="nil"/>
            </w:tcBorders>
          </w:tcPr>
          <w:p w14:paraId="2E3AA7D9" w14:textId="77777777" w:rsidR="00061DAD" w:rsidRPr="00645D35" w:rsidRDefault="00061DAD" w:rsidP="00D04E9A">
            <w:pPr>
              <w:rPr>
                <w:b/>
              </w:rPr>
            </w:pPr>
            <w:r w:rsidRPr="00645D35">
              <w:rPr>
                <w:b/>
              </w:rPr>
              <w:t xml:space="preserve">December </w:t>
            </w:r>
          </w:p>
        </w:tc>
        <w:tc>
          <w:tcPr>
            <w:tcW w:w="3594" w:type="dxa"/>
          </w:tcPr>
          <w:p w14:paraId="1B45F90A" w14:textId="389C0F49" w:rsidR="0042695F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666FB9DD" w14:textId="53E8B484" w:rsidR="00061DAD" w:rsidRDefault="0042695F" w:rsidP="0042695F">
            <w:r>
              <w:t>Mail Christmas Cards</w:t>
            </w:r>
          </w:p>
          <w:p w14:paraId="673A4D31" w14:textId="4C2584A5" w:rsidR="00346940" w:rsidRDefault="00346940" w:rsidP="0042695F">
            <w:r>
              <w:t xml:space="preserve">Mail Birthday cards </w:t>
            </w:r>
            <w:r w:rsidR="00606C8B">
              <w:t>–</w:t>
            </w:r>
            <w:r>
              <w:t xml:space="preserve"> Perry</w:t>
            </w:r>
            <w:r w:rsidR="00606C8B">
              <w:t xml:space="preserve"> &amp; Massullo</w:t>
            </w:r>
          </w:p>
        </w:tc>
        <w:tc>
          <w:tcPr>
            <w:tcW w:w="3013" w:type="dxa"/>
          </w:tcPr>
          <w:p w14:paraId="42B03EF2" w14:textId="05382210" w:rsidR="0042695F" w:rsidRDefault="0042695F" w:rsidP="0042695F">
            <w:r>
              <w:t xml:space="preserve">Mail </w:t>
            </w:r>
            <w:r w:rsidRPr="0001491B">
              <w:rPr>
                <w:i/>
                <w:iCs/>
              </w:rPr>
              <w:t>SECO News</w:t>
            </w:r>
          </w:p>
          <w:p w14:paraId="7E6BA433" w14:textId="155CD0B9" w:rsidR="00061DAD" w:rsidRDefault="0042695F" w:rsidP="0042695F">
            <w:r>
              <w:t>Mail Christmas Cards</w:t>
            </w:r>
          </w:p>
          <w:p w14:paraId="02873403" w14:textId="740B7A38" w:rsidR="00606C8B" w:rsidRDefault="00606C8B" w:rsidP="0042695F">
            <w:r>
              <w:t xml:space="preserve">Mail Birthday cards – Scott </w:t>
            </w:r>
          </w:p>
        </w:tc>
        <w:tc>
          <w:tcPr>
            <w:tcW w:w="2124" w:type="dxa"/>
          </w:tcPr>
          <w:p w14:paraId="17E317C1" w14:textId="251818FA" w:rsidR="00061DAD" w:rsidRDefault="00FA3915" w:rsidP="00D04E9A">
            <w:r>
              <w:t xml:space="preserve">Create </w:t>
            </w:r>
            <w:r w:rsidR="00D7008B">
              <w:t xml:space="preserve">Annual Meeting </w:t>
            </w:r>
            <w:r w:rsidR="0001491B">
              <w:t xml:space="preserve">Save the Date </w:t>
            </w:r>
            <w:r>
              <w:t xml:space="preserve">VIP letter </w:t>
            </w:r>
          </w:p>
        </w:tc>
      </w:tr>
    </w:tbl>
    <w:p w14:paraId="3D7CC97B" w14:textId="77777777" w:rsidR="00D46578" w:rsidRDefault="00D46578" w:rsidP="00D46578">
      <w:pPr>
        <w:rPr>
          <w:b/>
        </w:rPr>
      </w:pPr>
    </w:p>
    <w:p w14:paraId="774A546A" w14:textId="27AE7DC5" w:rsidR="00D46578" w:rsidRDefault="00D46578" w:rsidP="00D46578">
      <w:bookmarkStart w:id="0" w:name="_Hlk145085805"/>
      <w:r w:rsidRPr="00EB1505">
        <w:rPr>
          <w:b/>
        </w:rPr>
        <w:t>Step #</w:t>
      </w:r>
      <w:r w:rsidR="005A1BA9">
        <w:rPr>
          <w:b/>
        </w:rPr>
        <w:t>3</w:t>
      </w:r>
      <w:r w:rsidRPr="00EB1505">
        <w:rPr>
          <w:b/>
        </w:rPr>
        <w:t>:</w:t>
      </w:r>
      <w:r>
        <w:t xml:space="preserve"> </w:t>
      </w:r>
      <w:r w:rsidR="008E3A8E">
        <w:t xml:space="preserve">Proactively </w:t>
      </w:r>
      <w:r w:rsidR="00E13214">
        <w:t>promote a plan to review</w:t>
      </w:r>
      <w:r w:rsidR="00036EF6">
        <w:t xml:space="preserve"> city and county </w:t>
      </w:r>
      <w:r w:rsidR="00E13214">
        <w:t>government policies and economic dev</w:t>
      </w:r>
      <w:r w:rsidR="004B2B97">
        <w:t>elopment activities that impact the economies</w:t>
      </w:r>
      <w:r w:rsidR="00E13214">
        <w:t xml:space="preserve"> within SECO’s territory</w:t>
      </w:r>
      <w:r w:rsidR="00985786">
        <w:t>.</w:t>
      </w:r>
    </w:p>
    <w:p w14:paraId="79955373" w14:textId="77777777" w:rsidR="00D46578" w:rsidRPr="00EB1505" w:rsidRDefault="00D46578" w:rsidP="00D46578">
      <w:pPr>
        <w:rPr>
          <w:b/>
        </w:rPr>
      </w:pPr>
      <w:r w:rsidRPr="00EB1505">
        <w:rPr>
          <w:b/>
        </w:rPr>
        <w:t>Action Steps:</w:t>
      </w:r>
    </w:p>
    <w:p w14:paraId="70AF672C" w14:textId="78AE3F0E" w:rsidR="00D46578" w:rsidRDefault="00F74BFB" w:rsidP="00D46578">
      <w:pPr>
        <w:pStyle w:val="ListParagraph"/>
        <w:numPr>
          <w:ilvl w:val="0"/>
          <w:numId w:val="9"/>
        </w:numPr>
      </w:pPr>
      <w:r>
        <w:t>Monitor local</w:t>
      </w:r>
      <w:r w:rsidR="00E13214">
        <w:t xml:space="preserve"> government meeting </w:t>
      </w:r>
      <w:proofErr w:type="gramStart"/>
      <w:r w:rsidR="00E13214">
        <w:t>agendas</w:t>
      </w:r>
      <w:proofErr w:type="gramEnd"/>
    </w:p>
    <w:p w14:paraId="141601B1" w14:textId="77777777" w:rsidR="00D46578" w:rsidRDefault="00D46578" w:rsidP="00D46578">
      <w:pPr>
        <w:pStyle w:val="ListParagraph"/>
        <w:numPr>
          <w:ilvl w:val="0"/>
          <w:numId w:val="9"/>
        </w:numPr>
      </w:pPr>
      <w:r>
        <w:t xml:space="preserve">Conduct face-to-face meetings with elected </w:t>
      </w:r>
      <w:proofErr w:type="gramStart"/>
      <w:r>
        <w:t>officials</w:t>
      </w:r>
      <w:proofErr w:type="gramEnd"/>
      <w:r>
        <w:t xml:space="preserve"> </w:t>
      </w:r>
    </w:p>
    <w:p w14:paraId="2B4B9CC6" w14:textId="77777777" w:rsidR="00D46578" w:rsidRDefault="00D46578" w:rsidP="00D46578">
      <w:pPr>
        <w:pStyle w:val="ListParagraph"/>
        <w:numPr>
          <w:ilvl w:val="0"/>
          <w:numId w:val="9"/>
        </w:numPr>
      </w:pPr>
      <w:r>
        <w:t xml:space="preserve">Stay </w:t>
      </w:r>
      <w:proofErr w:type="gramStart"/>
      <w:r>
        <w:t>up-to-date</w:t>
      </w:r>
      <w:proofErr w:type="gramEnd"/>
      <w:r>
        <w:t xml:space="preserve"> on </w:t>
      </w:r>
      <w:r w:rsidR="00E13214">
        <w:t>local</w:t>
      </w:r>
      <w:r>
        <w:t xml:space="preserve"> activity </w:t>
      </w:r>
    </w:p>
    <w:p w14:paraId="0ECA179F" w14:textId="77777777" w:rsidR="00D46578" w:rsidRDefault="00E13214" w:rsidP="00D46578">
      <w:pPr>
        <w:pStyle w:val="ListParagraph"/>
        <w:numPr>
          <w:ilvl w:val="0"/>
          <w:numId w:val="9"/>
        </w:numPr>
      </w:pPr>
      <w:r>
        <w:t xml:space="preserve">Attend local government council </w:t>
      </w:r>
      <w:proofErr w:type="gramStart"/>
      <w:r>
        <w:t>meetings</w:t>
      </w:r>
      <w:proofErr w:type="gramEnd"/>
    </w:p>
    <w:p w14:paraId="79F8F15F" w14:textId="77777777" w:rsidR="00606C8B" w:rsidRDefault="00606C8B" w:rsidP="00D46578">
      <w:pPr>
        <w:pStyle w:val="ListParagraph"/>
        <w:numPr>
          <w:ilvl w:val="0"/>
          <w:numId w:val="9"/>
        </w:numPr>
      </w:pPr>
      <w:r>
        <w:t xml:space="preserve">Attend legislative delegation </w:t>
      </w:r>
      <w:proofErr w:type="gramStart"/>
      <w:r>
        <w:t>meetings</w:t>
      </w:r>
      <w:proofErr w:type="gramEnd"/>
    </w:p>
    <w:p w14:paraId="5E50B5B5" w14:textId="77777777" w:rsidR="00606C8B" w:rsidRDefault="00606C8B" w:rsidP="00606C8B"/>
    <w:p w14:paraId="5957C5AE" w14:textId="77777777" w:rsidR="0017056C" w:rsidRPr="005E0F9F" w:rsidRDefault="0017056C" w:rsidP="0017056C">
      <w:pPr>
        <w:pStyle w:val="Heading2"/>
        <w:pBdr>
          <w:top w:val="single" w:sz="4" w:space="0" w:color="DD8047" w:themeColor="accent2"/>
        </w:pBdr>
      </w:pPr>
      <w:bookmarkStart w:id="1" w:name="_Hlk145085736"/>
      <w:r w:rsidRPr="005E0F9F">
        <w:t>Target Contact Demographics</w:t>
      </w:r>
    </w:p>
    <w:p w14:paraId="174797C1" w14:textId="77777777" w:rsidR="00DD23BA" w:rsidRPr="0017056C" w:rsidRDefault="00DD23BA">
      <w:pPr>
        <w:rPr>
          <w:sz w:val="8"/>
          <w:szCs w:val="8"/>
        </w:rPr>
      </w:pPr>
    </w:p>
    <w:tbl>
      <w:tblPr>
        <w:tblStyle w:val="GridTable1Light-Accent2"/>
        <w:tblW w:w="4283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7"/>
        <w:gridCol w:w="4006"/>
      </w:tblGrid>
      <w:tr w:rsidR="009046F3" w14:paraId="7210FE93" w14:textId="77777777" w:rsidTr="00BA4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13" w:type="dxa"/>
            <w:gridSpan w:val="2"/>
            <w:tcBorders>
              <w:top w:val="nil"/>
              <w:left w:val="nil"/>
            </w:tcBorders>
            <w:vAlign w:val="bottom"/>
          </w:tcPr>
          <w:p w14:paraId="30957E09" w14:textId="77777777" w:rsidR="009046F3" w:rsidRDefault="009046F3" w:rsidP="0002227E">
            <w:r>
              <w:t>Local Government Agencies – SECO (four primary counties) Territory</w:t>
            </w:r>
          </w:p>
        </w:tc>
      </w:tr>
      <w:tr w:rsidR="009046F3" w14:paraId="65F9B7D1" w14:textId="77777777" w:rsidTr="009046F3">
        <w:tc>
          <w:tcPr>
            <w:tcW w:w="4007" w:type="dxa"/>
            <w:tcBorders>
              <w:left w:val="nil"/>
            </w:tcBorders>
          </w:tcPr>
          <w:p w14:paraId="11034F68" w14:textId="1E2CBAC2" w:rsidR="009046F3" w:rsidRDefault="009046F3" w:rsidP="0002227E">
            <w:r>
              <w:t>Marion County Board of Commission</w:t>
            </w:r>
            <w:r w:rsidR="00267326">
              <w:t>ers</w:t>
            </w:r>
          </w:p>
        </w:tc>
        <w:tc>
          <w:tcPr>
            <w:tcW w:w="4006" w:type="dxa"/>
          </w:tcPr>
          <w:p w14:paraId="470A01F4" w14:textId="77777777" w:rsidR="009046F3" w:rsidRDefault="009046F3" w:rsidP="0002227E">
            <w:r>
              <w:t>City of Eustis</w:t>
            </w:r>
          </w:p>
        </w:tc>
      </w:tr>
      <w:tr w:rsidR="009046F3" w14:paraId="74F9BE9F" w14:textId="77777777" w:rsidTr="009046F3">
        <w:tc>
          <w:tcPr>
            <w:tcW w:w="4007" w:type="dxa"/>
            <w:tcBorders>
              <w:left w:val="nil"/>
            </w:tcBorders>
          </w:tcPr>
          <w:p w14:paraId="380DC663" w14:textId="77777777" w:rsidR="009046F3" w:rsidRDefault="009046F3" w:rsidP="0002227E">
            <w:r>
              <w:t>City of Dunnellon</w:t>
            </w:r>
          </w:p>
        </w:tc>
        <w:tc>
          <w:tcPr>
            <w:tcW w:w="4006" w:type="dxa"/>
          </w:tcPr>
          <w:p w14:paraId="0380884E" w14:textId="77777777" w:rsidR="009046F3" w:rsidRDefault="009046F3" w:rsidP="0002227E">
            <w:r>
              <w:t>City of Mount Dora</w:t>
            </w:r>
          </w:p>
        </w:tc>
      </w:tr>
      <w:tr w:rsidR="009046F3" w14:paraId="3E4752B8" w14:textId="77777777" w:rsidTr="009046F3">
        <w:tc>
          <w:tcPr>
            <w:tcW w:w="4007" w:type="dxa"/>
            <w:tcBorders>
              <w:left w:val="nil"/>
            </w:tcBorders>
          </w:tcPr>
          <w:p w14:paraId="2C12D2FF" w14:textId="77777777" w:rsidR="009046F3" w:rsidRDefault="009046F3" w:rsidP="0002227E">
            <w:r>
              <w:t>City of Ocala</w:t>
            </w:r>
          </w:p>
        </w:tc>
        <w:tc>
          <w:tcPr>
            <w:tcW w:w="4006" w:type="dxa"/>
          </w:tcPr>
          <w:p w14:paraId="69355694" w14:textId="77777777" w:rsidR="009046F3" w:rsidRDefault="009046F3" w:rsidP="0002227E">
            <w:r>
              <w:t>City of Umatilla</w:t>
            </w:r>
          </w:p>
        </w:tc>
      </w:tr>
      <w:tr w:rsidR="009046F3" w14:paraId="1FDE831D" w14:textId="77777777" w:rsidTr="009046F3">
        <w:tc>
          <w:tcPr>
            <w:tcW w:w="4007" w:type="dxa"/>
            <w:tcBorders>
              <w:left w:val="nil"/>
            </w:tcBorders>
          </w:tcPr>
          <w:p w14:paraId="513D2659" w14:textId="77777777" w:rsidR="009046F3" w:rsidRDefault="009046F3" w:rsidP="0002227E">
            <w:r>
              <w:t xml:space="preserve">City of Belleview </w:t>
            </w:r>
          </w:p>
        </w:tc>
        <w:tc>
          <w:tcPr>
            <w:tcW w:w="4006" w:type="dxa"/>
          </w:tcPr>
          <w:p w14:paraId="31F50571" w14:textId="77777777" w:rsidR="009046F3" w:rsidRDefault="009046F3" w:rsidP="0002227E">
            <w:r>
              <w:t>City of Clermont</w:t>
            </w:r>
          </w:p>
        </w:tc>
      </w:tr>
      <w:tr w:rsidR="009046F3" w14:paraId="7A0D1F69" w14:textId="77777777" w:rsidTr="009046F3">
        <w:tc>
          <w:tcPr>
            <w:tcW w:w="4007" w:type="dxa"/>
            <w:tcBorders>
              <w:left w:val="nil"/>
            </w:tcBorders>
          </w:tcPr>
          <w:p w14:paraId="3658B8D1" w14:textId="7A66CB04" w:rsidR="009046F3" w:rsidRDefault="009046F3" w:rsidP="0002227E">
            <w:r>
              <w:t>Citrus County Board of Commission</w:t>
            </w:r>
            <w:r w:rsidR="00267326">
              <w:t>ers</w:t>
            </w:r>
          </w:p>
        </w:tc>
        <w:tc>
          <w:tcPr>
            <w:tcW w:w="4006" w:type="dxa"/>
          </w:tcPr>
          <w:p w14:paraId="04B6F622" w14:textId="77777777" w:rsidR="009046F3" w:rsidRDefault="009046F3" w:rsidP="0002227E">
            <w:r>
              <w:t>Town of Astatula</w:t>
            </w:r>
          </w:p>
        </w:tc>
      </w:tr>
      <w:tr w:rsidR="009046F3" w14:paraId="206C006E" w14:textId="77777777" w:rsidTr="009046F3">
        <w:tc>
          <w:tcPr>
            <w:tcW w:w="4007" w:type="dxa"/>
            <w:tcBorders>
              <w:left w:val="nil"/>
            </w:tcBorders>
          </w:tcPr>
          <w:p w14:paraId="647AEDA9" w14:textId="77777777" w:rsidR="009046F3" w:rsidRDefault="009046F3" w:rsidP="0002227E">
            <w:r>
              <w:t xml:space="preserve">City of Inverness </w:t>
            </w:r>
          </w:p>
        </w:tc>
        <w:tc>
          <w:tcPr>
            <w:tcW w:w="4006" w:type="dxa"/>
          </w:tcPr>
          <w:p w14:paraId="5AFC6999" w14:textId="77777777" w:rsidR="009046F3" w:rsidRDefault="009046F3" w:rsidP="0002227E">
            <w:r>
              <w:t>Town of Montverde</w:t>
            </w:r>
          </w:p>
        </w:tc>
      </w:tr>
      <w:tr w:rsidR="009046F3" w14:paraId="2698DFDA" w14:textId="77777777" w:rsidTr="009046F3">
        <w:tc>
          <w:tcPr>
            <w:tcW w:w="4007" w:type="dxa"/>
            <w:tcBorders>
              <w:left w:val="nil"/>
            </w:tcBorders>
          </w:tcPr>
          <w:p w14:paraId="6A593A60" w14:textId="548751D6" w:rsidR="009046F3" w:rsidRDefault="009046F3" w:rsidP="0002227E">
            <w:r>
              <w:t>Lake County Board of Commissioner</w:t>
            </w:r>
            <w:r w:rsidR="00267326">
              <w:t>s</w:t>
            </w:r>
          </w:p>
        </w:tc>
        <w:tc>
          <w:tcPr>
            <w:tcW w:w="4006" w:type="dxa"/>
          </w:tcPr>
          <w:p w14:paraId="7C215A79" w14:textId="77777777" w:rsidR="009046F3" w:rsidRDefault="009046F3" w:rsidP="0002227E">
            <w:r>
              <w:t>City of Minneola</w:t>
            </w:r>
          </w:p>
        </w:tc>
      </w:tr>
      <w:tr w:rsidR="009046F3" w14:paraId="377BB1ED" w14:textId="77777777" w:rsidTr="009046F3">
        <w:tc>
          <w:tcPr>
            <w:tcW w:w="4007" w:type="dxa"/>
            <w:tcBorders>
              <w:left w:val="nil"/>
            </w:tcBorders>
          </w:tcPr>
          <w:p w14:paraId="51D06677" w14:textId="77777777" w:rsidR="009046F3" w:rsidRDefault="009046F3" w:rsidP="0002227E">
            <w:r>
              <w:t>City of Groveland</w:t>
            </w:r>
          </w:p>
        </w:tc>
        <w:tc>
          <w:tcPr>
            <w:tcW w:w="4006" w:type="dxa"/>
          </w:tcPr>
          <w:p w14:paraId="42F7CCE1" w14:textId="77777777" w:rsidR="009046F3" w:rsidRDefault="009046F3" w:rsidP="0002227E">
            <w:r>
              <w:t>Town of Lady Lakes</w:t>
            </w:r>
          </w:p>
        </w:tc>
      </w:tr>
      <w:tr w:rsidR="009046F3" w14:paraId="4B796B40" w14:textId="77777777" w:rsidTr="009046F3">
        <w:tc>
          <w:tcPr>
            <w:tcW w:w="4007" w:type="dxa"/>
            <w:tcBorders>
              <w:left w:val="nil"/>
            </w:tcBorders>
          </w:tcPr>
          <w:p w14:paraId="1F6590F0" w14:textId="77777777" w:rsidR="009046F3" w:rsidRDefault="009046F3" w:rsidP="0002227E">
            <w:r>
              <w:t>City of Leesburg</w:t>
            </w:r>
          </w:p>
        </w:tc>
        <w:tc>
          <w:tcPr>
            <w:tcW w:w="4006" w:type="dxa"/>
          </w:tcPr>
          <w:p w14:paraId="167617BD" w14:textId="77777777" w:rsidR="009046F3" w:rsidRDefault="009046F3" w:rsidP="0002227E">
            <w:r>
              <w:t>City of Fruitland Park</w:t>
            </w:r>
          </w:p>
        </w:tc>
      </w:tr>
      <w:tr w:rsidR="009046F3" w14:paraId="1486C4A9" w14:textId="77777777" w:rsidTr="009046F3">
        <w:tc>
          <w:tcPr>
            <w:tcW w:w="4007" w:type="dxa"/>
            <w:tcBorders>
              <w:left w:val="nil"/>
            </w:tcBorders>
          </w:tcPr>
          <w:p w14:paraId="0C145BEE" w14:textId="77777777" w:rsidR="009046F3" w:rsidRDefault="009046F3" w:rsidP="0002227E">
            <w:r>
              <w:t>City of Mascotte</w:t>
            </w:r>
          </w:p>
        </w:tc>
        <w:tc>
          <w:tcPr>
            <w:tcW w:w="4006" w:type="dxa"/>
          </w:tcPr>
          <w:p w14:paraId="04177F99" w14:textId="1D22F20F" w:rsidR="009046F3" w:rsidRDefault="009046F3" w:rsidP="0002227E">
            <w:r>
              <w:t>Sumter County Commission</w:t>
            </w:r>
            <w:r w:rsidR="00985786">
              <w:t>ers</w:t>
            </w:r>
          </w:p>
        </w:tc>
      </w:tr>
      <w:tr w:rsidR="009046F3" w14:paraId="6CBA4983" w14:textId="77777777" w:rsidTr="009046F3">
        <w:tc>
          <w:tcPr>
            <w:tcW w:w="4007" w:type="dxa"/>
            <w:tcBorders>
              <w:left w:val="nil"/>
            </w:tcBorders>
          </w:tcPr>
          <w:p w14:paraId="11334417" w14:textId="77777777" w:rsidR="009046F3" w:rsidRDefault="009046F3" w:rsidP="0002227E">
            <w:r>
              <w:t>Town of Howey-In-The-Hills</w:t>
            </w:r>
          </w:p>
        </w:tc>
        <w:tc>
          <w:tcPr>
            <w:tcW w:w="4006" w:type="dxa"/>
          </w:tcPr>
          <w:p w14:paraId="76C7DEC6" w14:textId="77777777" w:rsidR="009046F3" w:rsidRDefault="009046F3" w:rsidP="0002227E">
            <w:r>
              <w:t>City of Bushnell</w:t>
            </w:r>
          </w:p>
        </w:tc>
      </w:tr>
      <w:tr w:rsidR="009046F3" w14:paraId="54BC3ED1" w14:textId="77777777" w:rsidTr="009046F3">
        <w:tc>
          <w:tcPr>
            <w:tcW w:w="4007" w:type="dxa"/>
            <w:tcBorders>
              <w:left w:val="nil"/>
            </w:tcBorders>
          </w:tcPr>
          <w:p w14:paraId="41A322E5" w14:textId="77777777" w:rsidR="009046F3" w:rsidRDefault="009046F3" w:rsidP="0002227E">
            <w:r>
              <w:t xml:space="preserve">City of Tavares </w:t>
            </w:r>
          </w:p>
        </w:tc>
        <w:tc>
          <w:tcPr>
            <w:tcW w:w="4006" w:type="dxa"/>
          </w:tcPr>
          <w:p w14:paraId="2A7E9238" w14:textId="77777777" w:rsidR="009046F3" w:rsidRDefault="009046F3" w:rsidP="0002227E">
            <w:r>
              <w:t>City of Wildwood</w:t>
            </w:r>
          </w:p>
        </w:tc>
      </w:tr>
    </w:tbl>
    <w:p w14:paraId="54C2B4E9" w14:textId="77777777" w:rsidR="00036EF6" w:rsidRPr="0017056C" w:rsidRDefault="00036EF6" w:rsidP="00036EF6">
      <w:pPr>
        <w:rPr>
          <w:b/>
          <w:sz w:val="8"/>
          <w:szCs w:val="8"/>
        </w:rPr>
      </w:pPr>
    </w:p>
    <w:p w14:paraId="218F704B" w14:textId="77777777" w:rsidR="00267326" w:rsidRDefault="00267326" w:rsidP="00036EF6">
      <w:pPr>
        <w:rPr>
          <w:b/>
        </w:rPr>
      </w:pPr>
    </w:p>
    <w:p w14:paraId="52AC69A4" w14:textId="77777777" w:rsidR="00267326" w:rsidRDefault="00267326" w:rsidP="00036EF6">
      <w:pPr>
        <w:rPr>
          <w:b/>
        </w:rPr>
      </w:pPr>
    </w:p>
    <w:p w14:paraId="4CA33871" w14:textId="60C13C54" w:rsidR="00036EF6" w:rsidRDefault="00036EF6" w:rsidP="00036EF6">
      <w:r w:rsidRPr="00EB1505">
        <w:rPr>
          <w:b/>
        </w:rPr>
        <w:lastRenderedPageBreak/>
        <w:t>Step #</w:t>
      </w:r>
      <w:r w:rsidR="005A1BA9">
        <w:rPr>
          <w:b/>
        </w:rPr>
        <w:t>4</w:t>
      </w:r>
      <w:r w:rsidRPr="00EB1505">
        <w:rPr>
          <w:b/>
        </w:rPr>
        <w:t>:</w:t>
      </w:r>
      <w:r>
        <w:t xml:space="preserve"> </w:t>
      </w:r>
      <w:r w:rsidR="00E13214">
        <w:t>Demonstrate a supportive attitude toward</w:t>
      </w:r>
      <w:r w:rsidR="00267326">
        <w:t xml:space="preserve"> </w:t>
      </w:r>
      <w:r w:rsidR="00E13214">
        <w:t>the business community that support</w:t>
      </w:r>
      <w:r w:rsidR="004B2B97">
        <w:t>s</w:t>
      </w:r>
      <w:r w:rsidR="00E13214">
        <w:t xml:space="preserve"> SECO’s </w:t>
      </w:r>
      <w:r w:rsidR="00267326">
        <w:t xml:space="preserve">initiatives. </w:t>
      </w:r>
      <w:r w:rsidR="00E13214">
        <w:t xml:space="preserve"> </w:t>
      </w:r>
      <w:r>
        <w:t xml:space="preserve"> </w:t>
      </w:r>
    </w:p>
    <w:p w14:paraId="2CB9332C" w14:textId="77777777" w:rsidR="00036EF6" w:rsidRPr="00EB1505" w:rsidRDefault="00036EF6" w:rsidP="00036EF6">
      <w:pPr>
        <w:rPr>
          <w:b/>
        </w:rPr>
      </w:pPr>
      <w:r w:rsidRPr="00EB1505">
        <w:rPr>
          <w:b/>
        </w:rPr>
        <w:t>Action Steps:</w:t>
      </w:r>
    </w:p>
    <w:p w14:paraId="57ECFCF1" w14:textId="77777777" w:rsidR="00036EF6" w:rsidRDefault="00E13214" w:rsidP="00036EF6">
      <w:pPr>
        <w:pStyle w:val="ListParagraph"/>
        <w:numPr>
          <w:ilvl w:val="0"/>
          <w:numId w:val="9"/>
        </w:numPr>
      </w:pPr>
      <w:r>
        <w:t xml:space="preserve">Attend business networking </w:t>
      </w:r>
      <w:proofErr w:type="gramStart"/>
      <w:r>
        <w:t>meetings</w:t>
      </w:r>
      <w:proofErr w:type="gramEnd"/>
    </w:p>
    <w:p w14:paraId="39B0A136" w14:textId="77777777" w:rsidR="00E13214" w:rsidRDefault="0017056C" w:rsidP="00036EF6">
      <w:pPr>
        <w:pStyle w:val="ListParagraph"/>
        <w:numPr>
          <w:ilvl w:val="0"/>
          <w:numId w:val="9"/>
        </w:numPr>
      </w:pPr>
      <w:r>
        <w:t xml:space="preserve">Participate in focus groups </w:t>
      </w:r>
      <w:proofErr w:type="gramStart"/>
      <w:r>
        <w:t>activities</w:t>
      </w:r>
      <w:proofErr w:type="gramEnd"/>
      <w:r>
        <w:t xml:space="preserve"> </w:t>
      </w:r>
    </w:p>
    <w:p w14:paraId="48257187" w14:textId="1821E73F" w:rsidR="0017056C" w:rsidRDefault="00267326" w:rsidP="00036EF6">
      <w:pPr>
        <w:pStyle w:val="ListParagraph"/>
        <w:numPr>
          <w:ilvl w:val="0"/>
          <w:numId w:val="9"/>
        </w:numPr>
      </w:pPr>
      <w:r>
        <w:t>I</w:t>
      </w:r>
      <w:r w:rsidR="0017056C">
        <w:t xml:space="preserve">nfluence policymaking decisions by serving on various community committees and </w:t>
      </w:r>
      <w:proofErr w:type="gramStart"/>
      <w:r w:rsidR="00985786">
        <w:t>boards</w:t>
      </w:r>
      <w:proofErr w:type="gramEnd"/>
    </w:p>
    <w:p w14:paraId="5F812ADF" w14:textId="77777777" w:rsidR="0017056C" w:rsidRPr="005E0F9F" w:rsidRDefault="0017056C" w:rsidP="0017056C">
      <w:pPr>
        <w:pStyle w:val="Heading2"/>
        <w:pBdr>
          <w:top w:val="single" w:sz="4" w:space="0" w:color="DD8047" w:themeColor="accent2"/>
        </w:pBdr>
      </w:pPr>
      <w:r w:rsidRPr="005E0F9F">
        <w:t>Target Contact Demographics</w:t>
      </w:r>
    </w:p>
    <w:p w14:paraId="79569D40" w14:textId="77777777" w:rsidR="00EF4E8E" w:rsidRPr="0017056C" w:rsidRDefault="00EF4E8E">
      <w:pPr>
        <w:rPr>
          <w:sz w:val="8"/>
          <w:szCs w:val="8"/>
        </w:rPr>
      </w:pPr>
    </w:p>
    <w:tbl>
      <w:tblPr>
        <w:tblStyle w:val="GridTable1Light-Accent2"/>
        <w:tblW w:w="4283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7"/>
        <w:gridCol w:w="4006"/>
      </w:tblGrid>
      <w:tr w:rsidR="009046F3" w14:paraId="27370D6C" w14:textId="77777777" w:rsidTr="00F33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13" w:type="dxa"/>
            <w:gridSpan w:val="2"/>
            <w:tcBorders>
              <w:top w:val="nil"/>
              <w:left w:val="nil"/>
            </w:tcBorders>
            <w:vAlign w:val="bottom"/>
          </w:tcPr>
          <w:p w14:paraId="0ADBA434" w14:textId="77777777" w:rsidR="009046F3" w:rsidRDefault="009046F3" w:rsidP="00D46578">
            <w:r>
              <w:t xml:space="preserve">Local </w:t>
            </w:r>
            <w:r w:rsidR="00D46578">
              <w:t>Chambers and Economic Development</w:t>
            </w:r>
            <w:r>
              <w:t xml:space="preserve"> – SECO (four primary counties) Territory</w:t>
            </w:r>
          </w:p>
        </w:tc>
      </w:tr>
      <w:tr w:rsidR="009046F3" w14:paraId="52675A0D" w14:textId="77777777" w:rsidTr="00F33ADE">
        <w:tc>
          <w:tcPr>
            <w:tcW w:w="4007" w:type="dxa"/>
            <w:tcBorders>
              <w:left w:val="nil"/>
            </w:tcBorders>
          </w:tcPr>
          <w:p w14:paraId="060ABA5C" w14:textId="77777777" w:rsidR="009046F3" w:rsidRDefault="00D46578" w:rsidP="00F33ADE">
            <w:r>
              <w:t>Ocala/Marion Chamber &amp; Economic Development Partnership</w:t>
            </w:r>
          </w:p>
        </w:tc>
        <w:tc>
          <w:tcPr>
            <w:tcW w:w="4006" w:type="dxa"/>
          </w:tcPr>
          <w:p w14:paraId="649C11E5" w14:textId="77777777" w:rsidR="009046F3" w:rsidRDefault="00D46578" w:rsidP="00F33ADE">
            <w:r>
              <w:t>Eustis Chamber</w:t>
            </w:r>
          </w:p>
        </w:tc>
      </w:tr>
      <w:tr w:rsidR="009046F3" w14:paraId="769CA93A" w14:textId="77777777" w:rsidTr="00F33ADE">
        <w:tc>
          <w:tcPr>
            <w:tcW w:w="4007" w:type="dxa"/>
            <w:tcBorders>
              <w:left w:val="nil"/>
            </w:tcBorders>
          </w:tcPr>
          <w:p w14:paraId="61F69916" w14:textId="77777777" w:rsidR="009046F3" w:rsidRDefault="00D46578" w:rsidP="00F33ADE">
            <w:r>
              <w:t>Sumter County Chamber</w:t>
            </w:r>
          </w:p>
        </w:tc>
        <w:tc>
          <w:tcPr>
            <w:tcW w:w="4006" w:type="dxa"/>
          </w:tcPr>
          <w:p w14:paraId="4C5BBE34" w14:textId="77777777" w:rsidR="009046F3" w:rsidRDefault="00D46578" w:rsidP="00F33ADE">
            <w:r>
              <w:t>Umatilla Chamber</w:t>
            </w:r>
          </w:p>
        </w:tc>
      </w:tr>
      <w:tr w:rsidR="009046F3" w14:paraId="46CF2503" w14:textId="77777777" w:rsidTr="00F33ADE">
        <w:tc>
          <w:tcPr>
            <w:tcW w:w="4007" w:type="dxa"/>
            <w:tcBorders>
              <w:left w:val="nil"/>
            </w:tcBorders>
          </w:tcPr>
          <w:p w14:paraId="73151C30" w14:textId="77777777" w:rsidR="009046F3" w:rsidRDefault="00D46578" w:rsidP="00F33ADE">
            <w:r>
              <w:t>Lady Lake Chamber</w:t>
            </w:r>
          </w:p>
        </w:tc>
        <w:tc>
          <w:tcPr>
            <w:tcW w:w="4006" w:type="dxa"/>
          </w:tcPr>
          <w:p w14:paraId="0BE7630A" w14:textId="77777777" w:rsidR="009046F3" w:rsidRDefault="00D46578" w:rsidP="00F33ADE">
            <w:r>
              <w:t>South Lake Chamber</w:t>
            </w:r>
          </w:p>
        </w:tc>
      </w:tr>
      <w:tr w:rsidR="009046F3" w14:paraId="35EDA05C" w14:textId="77777777" w:rsidTr="00F33ADE">
        <w:tc>
          <w:tcPr>
            <w:tcW w:w="4007" w:type="dxa"/>
            <w:tcBorders>
              <w:left w:val="nil"/>
            </w:tcBorders>
          </w:tcPr>
          <w:p w14:paraId="13CBCEA4" w14:textId="77777777" w:rsidR="009046F3" w:rsidRDefault="00D46578" w:rsidP="00F33ADE">
            <w:r>
              <w:t>Tavares Chamber</w:t>
            </w:r>
          </w:p>
        </w:tc>
        <w:tc>
          <w:tcPr>
            <w:tcW w:w="4006" w:type="dxa"/>
          </w:tcPr>
          <w:p w14:paraId="0CC3284C" w14:textId="77777777" w:rsidR="009046F3" w:rsidRDefault="00D46578" w:rsidP="00F33ADE">
            <w:r>
              <w:t>Citrus Chamber</w:t>
            </w:r>
          </w:p>
        </w:tc>
      </w:tr>
      <w:tr w:rsidR="009046F3" w14:paraId="674DDAA0" w14:textId="77777777" w:rsidTr="00F33ADE">
        <w:tc>
          <w:tcPr>
            <w:tcW w:w="4007" w:type="dxa"/>
            <w:tcBorders>
              <w:left w:val="nil"/>
            </w:tcBorders>
          </w:tcPr>
          <w:p w14:paraId="782DBE76" w14:textId="77777777" w:rsidR="009046F3" w:rsidRDefault="00D46578" w:rsidP="00F33ADE">
            <w:r>
              <w:t xml:space="preserve">Citrus Economic Development </w:t>
            </w:r>
          </w:p>
        </w:tc>
        <w:tc>
          <w:tcPr>
            <w:tcW w:w="4006" w:type="dxa"/>
          </w:tcPr>
          <w:p w14:paraId="0DF0BB4B" w14:textId="3E20D8B5" w:rsidR="009046F3" w:rsidRDefault="00C20C92" w:rsidP="00F33ADE">
            <w:r>
              <w:t xml:space="preserve">Lake Economic Area Development </w:t>
            </w:r>
          </w:p>
        </w:tc>
      </w:tr>
      <w:tr w:rsidR="009046F3" w14:paraId="62B0D46C" w14:textId="77777777" w:rsidTr="00F33ADE">
        <w:tc>
          <w:tcPr>
            <w:tcW w:w="4007" w:type="dxa"/>
            <w:tcBorders>
              <w:left w:val="nil"/>
            </w:tcBorders>
          </w:tcPr>
          <w:p w14:paraId="30C916AD" w14:textId="1552A2D1" w:rsidR="009046F3" w:rsidRDefault="00D46578" w:rsidP="00F33ADE">
            <w:r>
              <w:t>Sumter County Board of Commissioner</w:t>
            </w:r>
            <w:r w:rsidR="00267326">
              <w:t>s</w:t>
            </w:r>
          </w:p>
        </w:tc>
        <w:tc>
          <w:tcPr>
            <w:tcW w:w="4006" w:type="dxa"/>
          </w:tcPr>
          <w:p w14:paraId="2D77A990" w14:textId="28F6B4AB" w:rsidR="009046F3" w:rsidRDefault="00495CD6" w:rsidP="00F33ADE">
            <w:r>
              <w:t>Dunnellon Chamber</w:t>
            </w:r>
          </w:p>
        </w:tc>
      </w:tr>
    </w:tbl>
    <w:p w14:paraId="34D22EA4" w14:textId="77777777" w:rsidR="009046F3" w:rsidRDefault="009046F3"/>
    <w:p w14:paraId="7E5429A2" w14:textId="77777777" w:rsidR="00D46578" w:rsidRDefault="00D46578"/>
    <w:bookmarkEnd w:id="1"/>
    <w:bookmarkEnd w:id="0"/>
    <w:p w14:paraId="7DCE26CE" w14:textId="77777777" w:rsidR="00D46578" w:rsidRDefault="00D46578"/>
    <w:sectPr w:rsidR="00D46578" w:rsidSect="00036EF6">
      <w:footerReference w:type="default" r:id="rId25"/>
      <w:pgSz w:w="12240" w:h="15840"/>
      <w:pgMar w:top="1170" w:right="1440" w:bottom="108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C2B4" w14:textId="77777777" w:rsidR="005A46CB" w:rsidRDefault="005A46CB">
      <w:r>
        <w:separator/>
      </w:r>
    </w:p>
    <w:p w14:paraId="1AAD7A90" w14:textId="77777777" w:rsidR="005A46CB" w:rsidRDefault="005A46CB"/>
  </w:endnote>
  <w:endnote w:type="continuationSeparator" w:id="0">
    <w:p w14:paraId="1C57FF0D" w14:textId="77777777" w:rsidR="005A46CB" w:rsidRDefault="005A46CB">
      <w:r>
        <w:continuationSeparator/>
      </w:r>
    </w:p>
    <w:p w14:paraId="76E0606C" w14:textId="77777777" w:rsidR="005A46CB" w:rsidRDefault="005A4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 with date, document title, and page number"/>
    </w:tblPr>
    <w:tblGrid>
      <w:gridCol w:w="6554"/>
      <w:gridCol w:w="2806"/>
    </w:tblGrid>
    <w:tr w:rsidR="003725FA" w14:paraId="3F232D3F" w14:textId="77777777" w:rsidTr="003725FA">
      <w:tc>
        <w:tcPr>
          <w:tcW w:w="3501" w:type="pct"/>
        </w:tcPr>
        <w:p w14:paraId="5E6E8983" w14:textId="73804213" w:rsidR="003725FA" w:rsidRDefault="0001491B" w:rsidP="003725FA">
          <w:pPr>
            <w:pStyle w:val="Footer"/>
            <w:ind w:left="0"/>
          </w:pPr>
          <w:r>
            <w:t xml:space="preserve">                                                                     </w:t>
          </w:r>
          <w:sdt>
            <w:sdtPr>
              <w:alias w:val="Title"/>
              <w:tag w:val=""/>
              <w:id w:val="-71688833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D387D">
                <w:t>2023 Legislative Action Plan</w:t>
              </w:r>
            </w:sdtContent>
          </w:sdt>
        </w:p>
      </w:tc>
      <w:tc>
        <w:tcPr>
          <w:tcW w:w="1499" w:type="pct"/>
        </w:tcPr>
        <w:p w14:paraId="34D47C97" w14:textId="77777777" w:rsidR="003725FA" w:rsidRDefault="003725FA">
          <w:pPr>
            <w:pStyle w:val="Footer"/>
            <w:jc w:val="right"/>
          </w:pPr>
          <w:r>
            <w:t xml:space="preserve">  </w:t>
          </w:r>
        </w:p>
        <w:p w14:paraId="519E40A7" w14:textId="71A728C8" w:rsidR="003725FA" w:rsidRDefault="003725FA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438B96EA" w14:textId="6C6A89CA" w:rsidR="00C85090" w:rsidRDefault="001F104C">
    <w:pPr>
      <w:pStyle w:val="Footer"/>
      <w:ind w:left="0"/>
    </w:pPr>
    <w:r>
      <w:t>Updated 01/</w:t>
    </w:r>
    <w:r w:rsidR="0027339F">
      <w:t>2</w:t>
    </w:r>
    <w:r w:rsidR="00382277">
      <w:t>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99CB" w14:textId="77777777" w:rsidR="005A46CB" w:rsidRDefault="005A46CB">
      <w:r>
        <w:separator/>
      </w:r>
    </w:p>
    <w:p w14:paraId="6A10D783" w14:textId="77777777" w:rsidR="005A46CB" w:rsidRDefault="005A46CB"/>
  </w:footnote>
  <w:footnote w:type="continuationSeparator" w:id="0">
    <w:p w14:paraId="6913F521" w14:textId="77777777" w:rsidR="005A46CB" w:rsidRDefault="005A46CB">
      <w:r>
        <w:continuationSeparator/>
      </w:r>
    </w:p>
    <w:p w14:paraId="3DAFD838" w14:textId="77777777" w:rsidR="005A46CB" w:rsidRDefault="005A46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C60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2D4A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10933"/>
    <w:multiLevelType w:val="hybridMultilevel"/>
    <w:tmpl w:val="207C8114"/>
    <w:lvl w:ilvl="0" w:tplc="CE24F02E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45656EE"/>
    <w:multiLevelType w:val="hybridMultilevel"/>
    <w:tmpl w:val="84984BB0"/>
    <w:lvl w:ilvl="0" w:tplc="CE24F02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D993888"/>
    <w:multiLevelType w:val="hybridMultilevel"/>
    <w:tmpl w:val="E0525368"/>
    <w:lvl w:ilvl="0" w:tplc="0EB45C24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93D452E"/>
    <w:multiLevelType w:val="hybridMultilevel"/>
    <w:tmpl w:val="57DCEAA2"/>
    <w:lvl w:ilvl="0" w:tplc="CE24F02E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8152D6E"/>
    <w:multiLevelType w:val="hybridMultilevel"/>
    <w:tmpl w:val="3BBE753E"/>
    <w:lvl w:ilvl="0" w:tplc="CE24F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7530A"/>
    <w:multiLevelType w:val="hybridMultilevel"/>
    <w:tmpl w:val="CE9A8BA4"/>
    <w:lvl w:ilvl="0" w:tplc="CE24F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53427">
    <w:abstractNumId w:val="1"/>
  </w:num>
  <w:num w:numId="2" w16cid:durableId="1751273599">
    <w:abstractNumId w:val="2"/>
  </w:num>
  <w:num w:numId="3" w16cid:durableId="554392052">
    <w:abstractNumId w:val="0"/>
  </w:num>
  <w:num w:numId="4" w16cid:durableId="555818218">
    <w:abstractNumId w:val="0"/>
  </w:num>
  <w:num w:numId="5" w16cid:durableId="1058742865">
    <w:abstractNumId w:val="5"/>
  </w:num>
  <w:num w:numId="6" w16cid:durableId="263726767">
    <w:abstractNumId w:val="7"/>
  </w:num>
  <w:num w:numId="7" w16cid:durableId="561792449">
    <w:abstractNumId w:val="8"/>
  </w:num>
  <w:num w:numId="8" w16cid:durableId="251789664">
    <w:abstractNumId w:val="4"/>
  </w:num>
  <w:num w:numId="9" w16cid:durableId="1260943947">
    <w:abstractNumId w:val="6"/>
  </w:num>
  <w:num w:numId="10" w16cid:durableId="99030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4F"/>
    <w:rsid w:val="0001158E"/>
    <w:rsid w:val="0001491B"/>
    <w:rsid w:val="00025CE4"/>
    <w:rsid w:val="00036EF6"/>
    <w:rsid w:val="00061DAD"/>
    <w:rsid w:val="0007234F"/>
    <w:rsid w:val="00081AD3"/>
    <w:rsid w:val="000C55AC"/>
    <w:rsid w:val="000C710C"/>
    <w:rsid w:val="00153582"/>
    <w:rsid w:val="0016090F"/>
    <w:rsid w:val="0017056C"/>
    <w:rsid w:val="001B4087"/>
    <w:rsid w:val="001C5327"/>
    <w:rsid w:val="001D20C8"/>
    <w:rsid w:val="001F104C"/>
    <w:rsid w:val="00201D9B"/>
    <w:rsid w:val="00203CCE"/>
    <w:rsid w:val="00267326"/>
    <w:rsid w:val="0027339F"/>
    <w:rsid w:val="00293B1E"/>
    <w:rsid w:val="00305EA8"/>
    <w:rsid w:val="00336235"/>
    <w:rsid w:val="00345C4A"/>
    <w:rsid w:val="00346940"/>
    <w:rsid w:val="00362038"/>
    <w:rsid w:val="003725FA"/>
    <w:rsid w:val="00382277"/>
    <w:rsid w:val="00395CE5"/>
    <w:rsid w:val="003B026E"/>
    <w:rsid w:val="003B1432"/>
    <w:rsid w:val="003C1D0C"/>
    <w:rsid w:val="003D387D"/>
    <w:rsid w:val="0042528A"/>
    <w:rsid w:val="0042695F"/>
    <w:rsid w:val="00470D40"/>
    <w:rsid w:val="004714FC"/>
    <w:rsid w:val="00475D60"/>
    <w:rsid w:val="00495CD6"/>
    <w:rsid w:val="004973B2"/>
    <w:rsid w:val="004B2B97"/>
    <w:rsid w:val="004F0363"/>
    <w:rsid w:val="005034E3"/>
    <w:rsid w:val="005159B7"/>
    <w:rsid w:val="00536F07"/>
    <w:rsid w:val="0057433F"/>
    <w:rsid w:val="00597B81"/>
    <w:rsid w:val="005A1BA9"/>
    <w:rsid w:val="005A1FDF"/>
    <w:rsid w:val="005A46CB"/>
    <w:rsid w:val="005E0F9F"/>
    <w:rsid w:val="005E1507"/>
    <w:rsid w:val="00606C8B"/>
    <w:rsid w:val="00645D35"/>
    <w:rsid w:val="00646F58"/>
    <w:rsid w:val="00655A5E"/>
    <w:rsid w:val="0066782D"/>
    <w:rsid w:val="00683925"/>
    <w:rsid w:val="006E6DDE"/>
    <w:rsid w:val="006F15AB"/>
    <w:rsid w:val="00786F8F"/>
    <w:rsid w:val="007A5D8F"/>
    <w:rsid w:val="0081387D"/>
    <w:rsid w:val="00836AE8"/>
    <w:rsid w:val="0084786B"/>
    <w:rsid w:val="00854581"/>
    <w:rsid w:val="008803E9"/>
    <w:rsid w:val="008819B4"/>
    <w:rsid w:val="0089768E"/>
    <w:rsid w:val="008E3A8E"/>
    <w:rsid w:val="009046F3"/>
    <w:rsid w:val="00930C7E"/>
    <w:rsid w:val="0093782E"/>
    <w:rsid w:val="00985786"/>
    <w:rsid w:val="009B2CF8"/>
    <w:rsid w:val="009C03C7"/>
    <w:rsid w:val="009F63C4"/>
    <w:rsid w:val="00A013C2"/>
    <w:rsid w:val="00A14825"/>
    <w:rsid w:val="00A2393A"/>
    <w:rsid w:val="00AD70EE"/>
    <w:rsid w:val="00AF52EF"/>
    <w:rsid w:val="00B20870"/>
    <w:rsid w:val="00B545FC"/>
    <w:rsid w:val="00B773A0"/>
    <w:rsid w:val="00BD5B24"/>
    <w:rsid w:val="00C20C92"/>
    <w:rsid w:val="00C84242"/>
    <w:rsid w:val="00C85090"/>
    <w:rsid w:val="00C959CC"/>
    <w:rsid w:val="00D02301"/>
    <w:rsid w:val="00D0320F"/>
    <w:rsid w:val="00D27D35"/>
    <w:rsid w:val="00D46578"/>
    <w:rsid w:val="00D6433E"/>
    <w:rsid w:val="00D64C4E"/>
    <w:rsid w:val="00D7008B"/>
    <w:rsid w:val="00DC55D5"/>
    <w:rsid w:val="00DD23BA"/>
    <w:rsid w:val="00DE649F"/>
    <w:rsid w:val="00E13214"/>
    <w:rsid w:val="00E26240"/>
    <w:rsid w:val="00E32432"/>
    <w:rsid w:val="00E53055"/>
    <w:rsid w:val="00E87DBF"/>
    <w:rsid w:val="00EB1505"/>
    <w:rsid w:val="00EF4E8E"/>
    <w:rsid w:val="00F1376C"/>
    <w:rsid w:val="00F26F55"/>
    <w:rsid w:val="00F32AD6"/>
    <w:rsid w:val="00F43C21"/>
    <w:rsid w:val="00F72FAC"/>
    <w:rsid w:val="00F74BFB"/>
    <w:rsid w:val="00F96995"/>
    <w:rsid w:val="00FA3915"/>
    <w:rsid w:val="00FB1A94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66A57B0"/>
  <w15:chartTrackingRefBased/>
  <w15:docId w15:val="{1A8EF472-282B-422F-8E40-1266B736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DD8047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pPr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uiPriority w:val="2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next w:val="Normal"/>
    <w:uiPriority w:val="1"/>
    <w:qFormat/>
    <w:pPr>
      <w:spacing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pPr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Signature">
    <w:name w:val="Signature"/>
    <w:basedOn w:val="Normal"/>
    <w:link w:val="SignatureChar"/>
    <w:uiPriority w:val="1"/>
    <w:qFormat/>
    <w:pP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"/>
    <w:rPr>
      <w:kern w:val="0"/>
      <w:sz w:val="16"/>
      <w:szCs w:val="16"/>
      <w14:ligatures w14:val="none"/>
    </w:rPr>
  </w:style>
  <w:style w:type="paragraph" w:customStyle="1" w:styleId="Sign-off">
    <w:name w:val="Sign-off"/>
    <w:basedOn w:val="Normal"/>
    <w:uiPriority w:val="1"/>
    <w:qFormat/>
    <w:pPr>
      <w:jc w:val="center"/>
    </w:pPr>
    <w:rPr>
      <w:sz w:val="20"/>
      <w:szCs w:val="20"/>
    </w:r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1"/>
    <w:unhideWhenUsed/>
    <w:pPr>
      <w:numPr>
        <w:numId w:val="5"/>
      </w:numPr>
      <w:ind w:left="432"/>
      <w:contextualSpacing/>
    </w:pPr>
  </w:style>
  <w:style w:type="paragraph" w:customStyle="1" w:styleId="Default">
    <w:name w:val="Default"/>
    <w:rsid w:val="000723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07234F"/>
    <w:pPr>
      <w:spacing w:before="0" w:after="160" w:line="259" w:lineRule="auto"/>
      <w:ind w:left="720" w:right="0"/>
      <w:contextualSpacing/>
    </w:pPr>
    <w:rPr>
      <w:rFonts w:eastAsiaTheme="minorHAnsi"/>
      <w:kern w:val="0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482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10C"/>
    <w:rPr>
      <w:color w:val="70440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llnelson.senate.gov/" TargetMode="External"/><Relationship Id="rId18" Type="http://schemas.openxmlformats.org/officeDocument/2006/relationships/hyperlink" Target="https://bilirakis.house.gov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myfloridahouse.gov/Sections/Representatives/details.aspx?MemberId=4658&amp;LegislativeTermId=8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yperlink" Target="https://waltz.house.gov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bster.house.gov/" TargetMode="External"/><Relationship Id="rId20" Type="http://schemas.openxmlformats.org/officeDocument/2006/relationships/hyperlink" Target="https://www.flsenate.gov/Senators/s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http://www.myfloridahouse.gov/Sections/Representatives/details.aspx?MemberId=4624&amp;LegislativeTermId=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mmack.house.gov/" TargetMode="External"/><Relationship Id="rId23" Type="http://schemas.openxmlformats.org/officeDocument/2006/relationships/hyperlink" Target="https://www.myfloridahouse.gov/Sections/Representatives/details.aspx?MemberId=4768&amp;LegislativeTermId=89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flsenate.gov/Senators/s12" TargetMode="External"/><Relationship Id="rId4" Type="http://schemas.openxmlformats.org/officeDocument/2006/relationships/styles" Target="styles.xml"/><Relationship Id="rId9" Type="http://schemas.openxmlformats.org/officeDocument/2006/relationships/hyperlink" Target="https://secoenergy.com/legislative-corner/" TargetMode="External"/><Relationship Id="rId14" Type="http://schemas.openxmlformats.org/officeDocument/2006/relationships/hyperlink" Target="https://www.rubio.senate.gov/public/" TargetMode="External"/><Relationship Id="rId22" Type="http://schemas.openxmlformats.org/officeDocument/2006/relationships/hyperlink" Target="https://www.myfloridahouse.gov/Sections/Representatives/details.aspx?MemberId=4772&amp;LegislativeTermId=89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udkins\AppData\Roaming\Microsoft\Templates\Tactical%20business%20marketing%20pla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010829-A54E-4FD5-A983-E4FA2514A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Tactical business marketing plan</Template>
  <TotalTime>0</TotalTime>
  <Pages>8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Legislative Action Plan</vt:lpstr>
    </vt:vector>
  </TitlesOfParts>
  <Company>Senior Consultant of civic, charitable &amp; government Relations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Legislative Action Plan</dc:title>
  <dc:creator>Kathy Judkins</dc:creator>
  <cp:keywords/>
  <cp:lastModifiedBy>Kathy Judkins</cp:lastModifiedBy>
  <cp:revision>2</cp:revision>
  <cp:lastPrinted>2023-12-08T21:27:00Z</cp:lastPrinted>
  <dcterms:created xsi:type="dcterms:W3CDTF">2023-12-13T19:29:00Z</dcterms:created>
  <dcterms:modified xsi:type="dcterms:W3CDTF">2023-12-13T19:29:00Z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TC039920849991</vt:lpwstr>
  </property>
</Properties>
</file>