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8F0D" w14:textId="1FD37392" w:rsidR="00EB4AEB" w:rsidRPr="000F31DA" w:rsidRDefault="00EB4AEB" w:rsidP="00DB6BB8">
      <w:pPr>
        <w:spacing w:after="0" w:line="240" w:lineRule="auto"/>
        <w:rPr>
          <w:rFonts w:ascii="Arial" w:eastAsia="Times New Roman" w:hAnsi="Arial" w:cs="Arial"/>
          <w:highlight w:val="yellow"/>
        </w:rPr>
      </w:pPr>
      <w:r w:rsidRPr="000F31DA">
        <w:rPr>
          <w:rFonts w:ascii="Arial" w:eastAsia="Times New Roman" w:hAnsi="Arial" w:cs="Arial"/>
          <w:highlight w:val="yellow"/>
        </w:rPr>
        <w:t>&lt;INSERT NAME&gt;</w:t>
      </w:r>
    </w:p>
    <w:p w14:paraId="7FDF39C0" w14:textId="14622B3B" w:rsidR="00EB4AEB" w:rsidRPr="000F31DA" w:rsidRDefault="00EB4AEB" w:rsidP="00EB4AEB">
      <w:pPr>
        <w:spacing w:after="0" w:line="240" w:lineRule="auto"/>
        <w:rPr>
          <w:rFonts w:ascii="Arial" w:eastAsia="Times New Roman" w:hAnsi="Arial" w:cs="Arial"/>
          <w:highlight w:val="yellow"/>
        </w:rPr>
      </w:pPr>
      <w:r w:rsidRPr="000F31DA">
        <w:rPr>
          <w:rFonts w:ascii="Arial" w:eastAsia="Times New Roman" w:hAnsi="Arial" w:cs="Arial"/>
          <w:highlight w:val="yellow"/>
        </w:rPr>
        <w:t>&lt;INSERT CITY/STATE/COUNTY&gt;</w:t>
      </w:r>
    </w:p>
    <w:p w14:paraId="32FE7094" w14:textId="374F9781" w:rsidR="00EB4AEB" w:rsidRPr="000F31DA" w:rsidRDefault="00EB4AEB" w:rsidP="00EB4AEB">
      <w:pPr>
        <w:spacing w:after="0" w:line="240" w:lineRule="auto"/>
        <w:rPr>
          <w:rFonts w:ascii="Arial" w:eastAsia="Times New Roman" w:hAnsi="Arial" w:cs="Arial"/>
        </w:rPr>
      </w:pPr>
      <w:r w:rsidRPr="000F31DA">
        <w:rPr>
          <w:rFonts w:ascii="Arial" w:eastAsia="Times New Roman" w:hAnsi="Arial" w:cs="Arial"/>
          <w:highlight w:val="yellow"/>
        </w:rPr>
        <w:t>&lt;MAILING ADDRESS/EMAIL ADDRESS&gt;</w:t>
      </w:r>
    </w:p>
    <w:p w14:paraId="15212112" w14:textId="03740A9B" w:rsidR="00EB4AEB" w:rsidRPr="000F31DA" w:rsidRDefault="00EB4AEB" w:rsidP="00EB4AEB">
      <w:pPr>
        <w:spacing w:after="0" w:line="240" w:lineRule="auto"/>
        <w:rPr>
          <w:rFonts w:ascii="Arial" w:eastAsia="Times New Roman" w:hAnsi="Arial" w:cs="Arial"/>
        </w:rPr>
      </w:pPr>
    </w:p>
    <w:p w14:paraId="15C78E83" w14:textId="11BF791C" w:rsidR="00EB4AEB" w:rsidRPr="000F31DA" w:rsidRDefault="00EB4AEB" w:rsidP="00EB4AEB">
      <w:pPr>
        <w:spacing w:after="0" w:line="240" w:lineRule="auto"/>
        <w:rPr>
          <w:rFonts w:ascii="Arial" w:eastAsia="Times New Roman" w:hAnsi="Arial" w:cs="Arial"/>
        </w:rPr>
      </w:pPr>
      <w:r w:rsidRPr="000F31DA">
        <w:rPr>
          <w:rFonts w:ascii="Arial" w:eastAsia="Times New Roman" w:hAnsi="Arial" w:cs="Arial"/>
          <w:b/>
          <w:bCs/>
        </w:rPr>
        <w:t>RE</w:t>
      </w:r>
      <w:r w:rsidRPr="000F31DA">
        <w:rPr>
          <w:rFonts w:ascii="Arial" w:eastAsia="Times New Roman" w:hAnsi="Arial" w:cs="Arial"/>
        </w:rPr>
        <w:t>: Charging and Fueling Infrastructure Discretionary Grant Program</w:t>
      </w:r>
    </w:p>
    <w:p w14:paraId="0E056423" w14:textId="77777777" w:rsidR="00EB4AEB" w:rsidRPr="000F31DA" w:rsidRDefault="00EB4AEB" w:rsidP="00DB6BB8">
      <w:pPr>
        <w:spacing w:after="0" w:line="240" w:lineRule="auto"/>
        <w:rPr>
          <w:rFonts w:ascii="Arial" w:eastAsia="Times New Roman" w:hAnsi="Arial" w:cs="Arial"/>
        </w:rPr>
      </w:pPr>
    </w:p>
    <w:p w14:paraId="4383D8C2" w14:textId="5466382C" w:rsidR="00EB4AEB" w:rsidRPr="000F31DA" w:rsidRDefault="00EB4AEB" w:rsidP="00DB6BB8">
      <w:pPr>
        <w:spacing w:after="0" w:line="240" w:lineRule="auto"/>
        <w:rPr>
          <w:rFonts w:ascii="Arial" w:eastAsia="Times New Roman" w:hAnsi="Arial" w:cs="Arial"/>
        </w:rPr>
      </w:pPr>
      <w:r w:rsidRPr="000F31DA">
        <w:rPr>
          <w:rFonts w:ascii="Arial" w:eastAsia="Times New Roman" w:hAnsi="Arial" w:cs="Arial"/>
          <w:highlight w:val="yellow"/>
        </w:rPr>
        <w:t>&lt;INSERT NAME&gt;,</w:t>
      </w:r>
    </w:p>
    <w:p w14:paraId="33F3821D" w14:textId="037F14AA" w:rsidR="00EB4AEB" w:rsidRPr="000F31DA" w:rsidRDefault="00EB4AEB" w:rsidP="00DB6BB8">
      <w:pPr>
        <w:spacing w:after="0" w:line="240" w:lineRule="auto"/>
        <w:rPr>
          <w:rFonts w:ascii="Arial" w:eastAsia="Times New Roman" w:hAnsi="Arial" w:cs="Arial"/>
        </w:rPr>
      </w:pPr>
    </w:p>
    <w:p w14:paraId="2EC7436C" w14:textId="6F32144E" w:rsidR="00A874B6" w:rsidRPr="000F31DA" w:rsidRDefault="00EF76D9" w:rsidP="00DB6BB8">
      <w:pPr>
        <w:spacing w:after="0" w:line="240" w:lineRule="auto"/>
        <w:rPr>
          <w:rFonts w:ascii="Arial" w:eastAsia="Times New Roman" w:hAnsi="Arial" w:cs="Arial"/>
        </w:rPr>
      </w:pPr>
      <w:r w:rsidRPr="6F647DD5">
        <w:rPr>
          <w:rFonts w:ascii="Arial" w:eastAsia="Times New Roman" w:hAnsi="Arial" w:cs="Arial"/>
        </w:rPr>
        <w:t>As your electric cooperative and trusted advisor in all things electric, I am</w:t>
      </w:r>
      <w:r w:rsidR="00E06E9D" w:rsidRPr="6F647DD5">
        <w:rPr>
          <w:rFonts w:ascii="Arial" w:eastAsia="Times New Roman" w:hAnsi="Arial" w:cs="Arial"/>
        </w:rPr>
        <w:t xml:space="preserve"> writing you today to make you aware of a recently announced</w:t>
      </w:r>
      <w:r w:rsidR="00A874B6" w:rsidRPr="6F647DD5">
        <w:rPr>
          <w:rFonts w:ascii="Arial" w:eastAsia="Times New Roman" w:hAnsi="Arial" w:cs="Arial"/>
        </w:rPr>
        <w:t xml:space="preserve"> </w:t>
      </w:r>
      <w:r w:rsidR="23177E6E" w:rsidRPr="6F647DD5">
        <w:rPr>
          <w:rFonts w:ascii="Arial" w:eastAsia="Times New Roman" w:hAnsi="Arial" w:cs="Arial"/>
        </w:rPr>
        <w:t>$</w:t>
      </w:r>
      <w:r w:rsidR="00A874B6" w:rsidRPr="6F647DD5">
        <w:rPr>
          <w:rFonts w:ascii="Arial" w:eastAsia="Times New Roman" w:hAnsi="Arial" w:cs="Arial"/>
        </w:rPr>
        <w:t>700</w:t>
      </w:r>
      <w:r w:rsidR="43A04033" w:rsidRPr="4251380A">
        <w:rPr>
          <w:rFonts w:ascii="Arial" w:eastAsia="Times New Roman" w:hAnsi="Arial" w:cs="Arial"/>
        </w:rPr>
        <w:t xml:space="preserve"> </w:t>
      </w:r>
      <w:r w:rsidR="00497EC9" w:rsidRPr="6F647DD5">
        <w:rPr>
          <w:rFonts w:ascii="Arial" w:eastAsia="Times New Roman" w:hAnsi="Arial" w:cs="Arial"/>
        </w:rPr>
        <w:t>million</w:t>
      </w:r>
      <w:r w:rsidR="00E06E9D" w:rsidRPr="6F647DD5">
        <w:rPr>
          <w:rFonts w:ascii="Arial" w:eastAsia="Times New Roman" w:hAnsi="Arial" w:cs="Arial"/>
        </w:rPr>
        <w:t xml:space="preserve"> funding opportunity available to </w:t>
      </w:r>
      <w:r w:rsidR="00A874B6" w:rsidRPr="6F647DD5">
        <w:rPr>
          <w:rFonts w:ascii="Arial" w:eastAsia="Times New Roman" w:hAnsi="Arial" w:cs="Arial"/>
        </w:rPr>
        <w:t>state and</w:t>
      </w:r>
      <w:r w:rsidR="00E06E9D" w:rsidRPr="6F647DD5">
        <w:rPr>
          <w:rFonts w:ascii="Arial" w:eastAsia="Times New Roman" w:hAnsi="Arial" w:cs="Arial"/>
        </w:rPr>
        <w:t xml:space="preserve"> local governments to </w:t>
      </w:r>
      <w:r w:rsidR="00A874B6" w:rsidRPr="6F647DD5">
        <w:rPr>
          <w:rFonts w:ascii="Arial" w:eastAsia="Times New Roman" w:hAnsi="Arial" w:cs="Arial"/>
        </w:rPr>
        <w:t xml:space="preserve">strategically deploy public electric vehicle </w:t>
      </w:r>
      <w:r w:rsidR="30431C45" w:rsidRPr="4251380A">
        <w:rPr>
          <w:rFonts w:ascii="Arial" w:eastAsia="Times New Roman" w:hAnsi="Arial" w:cs="Arial"/>
        </w:rPr>
        <w:t>(EV)</w:t>
      </w:r>
      <w:r w:rsidR="00A874B6" w:rsidRPr="4251380A">
        <w:rPr>
          <w:rFonts w:ascii="Arial" w:eastAsia="Times New Roman" w:hAnsi="Arial" w:cs="Arial"/>
        </w:rPr>
        <w:t xml:space="preserve"> </w:t>
      </w:r>
      <w:r w:rsidR="00A874B6" w:rsidRPr="6F647DD5">
        <w:rPr>
          <w:rFonts w:ascii="Arial" w:eastAsia="Times New Roman" w:hAnsi="Arial" w:cs="Arial"/>
        </w:rPr>
        <w:t xml:space="preserve">charging infrastructure in urban and rural communities in accessible locations, including downtown areas and local neighborhoods, particularly in underserved and disadvantaged communities. </w:t>
      </w:r>
    </w:p>
    <w:p w14:paraId="20BA45F2" w14:textId="77777777" w:rsidR="00D80B39" w:rsidRPr="000F31DA" w:rsidRDefault="00D80B39" w:rsidP="00D80B39">
      <w:pPr>
        <w:spacing w:after="0" w:line="240" w:lineRule="auto"/>
        <w:rPr>
          <w:rFonts w:ascii="Arial" w:eastAsia="Times New Roman" w:hAnsi="Arial" w:cs="Arial"/>
        </w:rPr>
      </w:pPr>
    </w:p>
    <w:p w14:paraId="3BF2ADB5" w14:textId="23977BAD" w:rsidR="00D80B39" w:rsidRPr="000F31DA" w:rsidRDefault="00D80B39" w:rsidP="00D80B39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D80B39">
        <w:rPr>
          <w:rFonts w:ascii="Arial" w:eastAsia="Times New Roman" w:hAnsi="Arial" w:cs="Arial"/>
          <w:u w:val="single"/>
        </w:rPr>
        <w:t>This program provides two funding categories of grants:</w:t>
      </w:r>
    </w:p>
    <w:p w14:paraId="05705F36" w14:textId="77777777" w:rsidR="00D80B39" w:rsidRPr="00D80B39" w:rsidRDefault="00D80B39" w:rsidP="00D80B39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67FEBC7D" w14:textId="2D0E92EF" w:rsidR="00D80B39" w:rsidRPr="000F31DA" w:rsidRDefault="00D80B39" w:rsidP="00D80B3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D80B39">
        <w:rPr>
          <w:rFonts w:ascii="Arial" w:eastAsia="Times New Roman" w:hAnsi="Arial" w:cs="Arial"/>
          <w:b/>
          <w:bCs/>
        </w:rPr>
        <w:t xml:space="preserve">(1) Community Charging and Fueling Grants (Community Program) </w:t>
      </w:r>
    </w:p>
    <w:p w14:paraId="58AB00A4" w14:textId="0F69A80E" w:rsidR="00D80B39" w:rsidRDefault="7DC6320F" w:rsidP="4251380A">
      <w:pPr>
        <w:numPr>
          <w:ilvl w:val="1"/>
          <w:numId w:val="4"/>
        </w:numPr>
        <w:spacing w:after="0" w:line="240" w:lineRule="auto"/>
        <w:rPr>
          <w:rFonts w:ascii="Arial" w:hAnsi="Arial" w:cs="Arial"/>
          <w:color w:val="1B1B1B"/>
        </w:rPr>
      </w:pPr>
      <w:r w:rsidRPr="4251380A">
        <w:rPr>
          <w:rFonts w:ascii="Arial" w:hAnsi="Arial" w:cs="Arial"/>
          <w:color w:val="1B1B1B"/>
        </w:rPr>
        <w:t>This program will strategically deploy publicly accessible Level 2 and DC Fast EV charging infrastructure in urban and rural communities.</w:t>
      </w:r>
    </w:p>
    <w:p w14:paraId="3291E90B" w14:textId="43015968" w:rsidR="00D80B39" w:rsidRPr="000F31DA" w:rsidRDefault="00D80B39" w:rsidP="00D80B3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D80B39">
        <w:rPr>
          <w:rFonts w:ascii="Arial" w:eastAsia="Times New Roman" w:hAnsi="Arial" w:cs="Arial"/>
          <w:b/>
          <w:bCs/>
        </w:rPr>
        <w:t>(2) Alternative Fuel Corridor Grants (Corridor Program)</w:t>
      </w:r>
    </w:p>
    <w:p w14:paraId="32F2DF72" w14:textId="03D9A041" w:rsidR="00A874B6" w:rsidRPr="000F31DA" w:rsidRDefault="00EF76D9" w:rsidP="00A874B6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0F31DA">
        <w:rPr>
          <w:rFonts w:ascii="Arial" w:eastAsia="Times New Roman" w:hAnsi="Arial" w:cs="Arial"/>
        </w:rPr>
        <w:t xml:space="preserve">This program will strategically deploy publicly accessible EV charging infrastructure along designated </w:t>
      </w:r>
      <w:r w:rsidR="457279CA" w:rsidRPr="4251380A">
        <w:rPr>
          <w:rFonts w:ascii="Arial" w:eastAsia="Times New Roman" w:hAnsi="Arial" w:cs="Arial"/>
        </w:rPr>
        <w:t xml:space="preserve">Alternative Fuel </w:t>
      </w:r>
      <w:r w:rsidR="28C95ACE" w:rsidRPr="4251380A">
        <w:rPr>
          <w:rFonts w:ascii="Arial" w:eastAsia="Times New Roman" w:hAnsi="Arial" w:cs="Arial"/>
        </w:rPr>
        <w:t>Corridors</w:t>
      </w:r>
      <w:r w:rsidR="457279CA" w:rsidRPr="4251380A">
        <w:rPr>
          <w:rFonts w:ascii="Arial" w:eastAsia="Times New Roman" w:hAnsi="Arial" w:cs="Arial"/>
        </w:rPr>
        <w:t xml:space="preserve"> (</w:t>
      </w:r>
      <w:r w:rsidRPr="4251380A">
        <w:rPr>
          <w:rFonts w:ascii="Arial" w:eastAsia="Times New Roman" w:hAnsi="Arial" w:cs="Arial"/>
        </w:rPr>
        <w:t>AFCs</w:t>
      </w:r>
      <w:r w:rsidR="7481C13B" w:rsidRPr="4251380A">
        <w:rPr>
          <w:rFonts w:ascii="Arial" w:eastAsia="Times New Roman" w:hAnsi="Arial" w:cs="Arial"/>
        </w:rPr>
        <w:t>)</w:t>
      </w:r>
      <w:r w:rsidRPr="4251380A">
        <w:rPr>
          <w:rFonts w:ascii="Arial" w:eastAsia="Times New Roman" w:hAnsi="Arial" w:cs="Arial"/>
        </w:rPr>
        <w:t>.</w:t>
      </w:r>
    </w:p>
    <w:p w14:paraId="6912769F" w14:textId="77777777" w:rsidR="00EF76D9" w:rsidRPr="000F31DA" w:rsidRDefault="00EF76D9" w:rsidP="00A874B6">
      <w:pPr>
        <w:spacing w:after="0" w:line="240" w:lineRule="auto"/>
        <w:rPr>
          <w:rFonts w:ascii="Arial" w:eastAsia="Times New Roman" w:hAnsi="Arial" w:cs="Arial"/>
        </w:rPr>
      </w:pPr>
    </w:p>
    <w:p w14:paraId="4B9B610B" w14:textId="101AF5F8" w:rsidR="00EF76D9" w:rsidRPr="000F31DA" w:rsidRDefault="00EF76D9" w:rsidP="00A874B6">
      <w:pPr>
        <w:spacing w:after="0" w:line="240" w:lineRule="auto"/>
        <w:rPr>
          <w:rFonts w:ascii="Arial" w:eastAsia="Times New Roman" w:hAnsi="Arial" w:cs="Arial"/>
        </w:rPr>
      </w:pPr>
      <w:r w:rsidRPr="000F31DA">
        <w:rPr>
          <w:rFonts w:ascii="Arial" w:eastAsia="Times New Roman" w:hAnsi="Arial" w:cs="Arial"/>
        </w:rPr>
        <w:t xml:space="preserve">The Community </w:t>
      </w:r>
      <w:r w:rsidR="00140171">
        <w:rPr>
          <w:rFonts w:ascii="Arial" w:eastAsia="Times New Roman" w:hAnsi="Arial" w:cs="Arial"/>
        </w:rPr>
        <w:t>p</w:t>
      </w:r>
      <w:r w:rsidRPr="000F31DA">
        <w:rPr>
          <w:rFonts w:ascii="Arial" w:eastAsia="Times New Roman" w:hAnsi="Arial" w:cs="Arial"/>
        </w:rPr>
        <w:t xml:space="preserve">rogram is a </w:t>
      </w:r>
      <w:r w:rsidR="000F31DA" w:rsidRPr="000F31DA">
        <w:rPr>
          <w:rFonts w:ascii="Arial" w:eastAsia="Times New Roman" w:hAnsi="Arial" w:cs="Arial"/>
        </w:rPr>
        <w:t>key</w:t>
      </w:r>
      <w:r w:rsidRPr="000F31DA">
        <w:rPr>
          <w:rFonts w:ascii="Arial" w:eastAsia="Times New Roman" w:hAnsi="Arial" w:cs="Arial"/>
        </w:rPr>
        <w:t xml:space="preserve"> opportunity for communities that are not located near a designated A</w:t>
      </w:r>
      <w:r w:rsidR="00140171">
        <w:rPr>
          <w:rFonts w:ascii="Arial" w:eastAsia="Times New Roman" w:hAnsi="Arial" w:cs="Arial"/>
        </w:rPr>
        <w:t>FC</w:t>
      </w:r>
      <w:r w:rsidRPr="000F31DA">
        <w:rPr>
          <w:rFonts w:ascii="Arial" w:eastAsia="Times New Roman" w:hAnsi="Arial" w:cs="Arial"/>
        </w:rPr>
        <w:t xml:space="preserve"> to access funding to bring community-based charging solutions to rural areas, which can be utilized to serve locals and promote economic development. </w:t>
      </w:r>
    </w:p>
    <w:p w14:paraId="76FFA2D5" w14:textId="77777777" w:rsidR="00EF76D9" w:rsidRPr="000F31DA" w:rsidRDefault="00EF76D9" w:rsidP="00A874B6">
      <w:pPr>
        <w:spacing w:after="0" w:line="240" w:lineRule="auto"/>
        <w:rPr>
          <w:rFonts w:ascii="Arial" w:eastAsia="Times New Roman" w:hAnsi="Arial" w:cs="Arial"/>
        </w:rPr>
      </w:pPr>
    </w:p>
    <w:p w14:paraId="2971EB49" w14:textId="005C95D3" w:rsidR="00B53B52" w:rsidRPr="000F31DA" w:rsidRDefault="00EF76D9" w:rsidP="00A874B6">
      <w:pPr>
        <w:spacing w:after="0" w:line="240" w:lineRule="auto"/>
        <w:rPr>
          <w:rFonts w:ascii="Arial" w:eastAsia="Times New Roman" w:hAnsi="Arial" w:cs="Arial"/>
        </w:rPr>
      </w:pPr>
      <w:r w:rsidRPr="000F31DA">
        <w:rPr>
          <w:rFonts w:ascii="Arial" w:eastAsia="Times New Roman" w:hAnsi="Arial" w:cs="Arial"/>
        </w:rPr>
        <w:t>As your energy provider,</w:t>
      </w:r>
      <w:r w:rsidRPr="000F31DA">
        <w:rPr>
          <w:rStyle w:val="ui-provider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0F31DA">
        <w:rPr>
          <w:rStyle w:val="Strong"/>
          <w:rFonts w:ascii="Arial" w:hAnsi="Arial" w:cs="Arial"/>
          <w:b w:val="0"/>
          <w:bCs w:val="0"/>
          <w:color w:val="000000"/>
          <w:highlight w:val="yellow"/>
          <w:shd w:val="clear" w:color="auto" w:fill="FFFFFF"/>
        </w:rPr>
        <w:t>&lt;insert electric cooperative&gt;</w:t>
      </w:r>
      <w:r w:rsidRPr="000F31DA">
        <w:rPr>
          <w:rFonts w:ascii="Arial" w:eastAsia="Times New Roman" w:hAnsi="Arial" w:cs="Arial"/>
        </w:rPr>
        <w:t xml:space="preserve"> can</w:t>
      </w:r>
      <w:r w:rsidR="00DB6BB8" w:rsidRPr="000F31DA">
        <w:rPr>
          <w:rFonts w:ascii="Arial" w:eastAsia="Times New Roman" w:hAnsi="Arial" w:cs="Arial"/>
        </w:rPr>
        <w:t xml:space="preserve"> help with the following: </w:t>
      </w:r>
    </w:p>
    <w:p w14:paraId="65F6840E" w14:textId="7D24BC94" w:rsidR="00B53B52" w:rsidRPr="000F31DA" w:rsidRDefault="5D10357C" w:rsidP="00B53B5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4251380A">
        <w:rPr>
          <w:rFonts w:ascii="Arial" w:eastAsia="Times New Roman" w:hAnsi="Arial" w:cs="Arial"/>
        </w:rPr>
        <w:t>Determining suitable and cost-effective</w:t>
      </w:r>
      <w:r w:rsidR="00DB6BB8" w:rsidRPr="000F31DA">
        <w:rPr>
          <w:rFonts w:ascii="Arial" w:eastAsia="Times New Roman" w:hAnsi="Arial" w:cs="Arial"/>
        </w:rPr>
        <w:t xml:space="preserve"> </w:t>
      </w:r>
      <w:r w:rsidR="00D80B39" w:rsidRPr="000F31DA">
        <w:rPr>
          <w:rFonts w:ascii="Arial" w:eastAsia="Times New Roman" w:hAnsi="Arial" w:cs="Arial"/>
        </w:rPr>
        <w:t xml:space="preserve">EV charger </w:t>
      </w:r>
      <w:r w:rsidR="00DB6BB8" w:rsidRPr="000F31DA">
        <w:rPr>
          <w:rFonts w:ascii="Arial" w:eastAsia="Times New Roman" w:hAnsi="Arial" w:cs="Arial"/>
        </w:rPr>
        <w:t>siting and system sizing</w:t>
      </w:r>
    </w:p>
    <w:p w14:paraId="4656C75F" w14:textId="67B83D55" w:rsidR="00DB6BB8" w:rsidRPr="000F31DA" w:rsidRDefault="00DB6BB8" w:rsidP="00B53B5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0F31DA">
        <w:rPr>
          <w:rFonts w:ascii="Arial" w:eastAsia="Times New Roman" w:hAnsi="Arial" w:cs="Arial"/>
        </w:rPr>
        <w:t xml:space="preserve">Estimates for </w:t>
      </w:r>
      <w:r w:rsidR="00D80B39" w:rsidRPr="000F31DA">
        <w:rPr>
          <w:rFonts w:ascii="Arial" w:eastAsia="Times New Roman" w:hAnsi="Arial" w:cs="Arial"/>
        </w:rPr>
        <w:t xml:space="preserve">new electrical service or system </w:t>
      </w:r>
      <w:r w:rsidRPr="000F31DA">
        <w:rPr>
          <w:rFonts w:ascii="Arial" w:eastAsia="Times New Roman" w:hAnsi="Arial" w:cs="Arial"/>
        </w:rPr>
        <w:t>upgrades</w:t>
      </w:r>
      <w:r w:rsidR="00D80B39" w:rsidRPr="000F31DA">
        <w:rPr>
          <w:rFonts w:ascii="Arial" w:eastAsia="Times New Roman" w:hAnsi="Arial" w:cs="Arial"/>
        </w:rPr>
        <w:t xml:space="preserve"> to accommodate EV chargers</w:t>
      </w:r>
      <w:r w:rsidRPr="000F31DA">
        <w:rPr>
          <w:rFonts w:ascii="Arial" w:eastAsia="Times New Roman" w:hAnsi="Arial" w:cs="Arial"/>
        </w:rPr>
        <w:t xml:space="preserve"> (timeline &amp; cost)</w:t>
      </w:r>
    </w:p>
    <w:p w14:paraId="2215D526" w14:textId="0563752D" w:rsidR="00EF76D9" w:rsidRPr="000F31DA" w:rsidRDefault="00EF76D9" w:rsidP="00B53B5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0F31DA">
        <w:rPr>
          <w:rFonts w:ascii="Arial" w:eastAsia="Times New Roman" w:hAnsi="Arial" w:cs="Arial"/>
        </w:rPr>
        <w:t xml:space="preserve">EV </w:t>
      </w:r>
      <w:r w:rsidR="29DC85E1" w:rsidRPr="4251380A">
        <w:rPr>
          <w:rFonts w:ascii="Arial" w:eastAsia="Times New Roman" w:hAnsi="Arial" w:cs="Arial"/>
        </w:rPr>
        <w:t>c</w:t>
      </w:r>
      <w:r w:rsidRPr="4251380A">
        <w:rPr>
          <w:rFonts w:ascii="Arial" w:eastAsia="Times New Roman" w:hAnsi="Arial" w:cs="Arial"/>
        </w:rPr>
        <w:t>harging</w:t>
      </w:r>
      <w:r w:rsidRPr="000F31DA">
        <w:rPr>
          <w:rFonts w:ascii="Arial" w:eastAsia="Times New Roman" w:hAnsi="Arial" w:cs="Arial"/>
        </w:rPr>
        <w:t xml:space="preserve"> program and rate information </w:t>
      </w:r>
    </w:p>
    <w:p w14:paraId="59B9654D" w14:textId="625EBE52" w:rsidR="00EF76D9" w:rsidRPr="000F31DA" w:rsidRDefault="00EF76D9" w:rsidP="00B53B5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highlight w:val="yellow"/>
        </w:rPr>
      </w:pPr>
      <w:r w:rsidRPr="000F31DA">
        <w:rPr>
          <w:rFonts w:ascii="Arial" w:eastAsia="Times New Roman" w:hAnsi="Arial" w:cs="Arial"/>
          <w:highlight w:val="yellow"/>
        </w:rPr>
        <w:t>&lt;edit how cooperative can help as it pertains to your coop&gt;</w:t>
      </w:r>
    </w:p>
    <w:p w14:paraId="34AB0B48" w14:textId="77777777" w:rsidR="00B53B52" w:rsidRPr="000F31DA" w:rsidRDefault="00B53B52" w:rsidP="00DB6BB8">
      <w:pPr>
        <w:rPr>
          <w:rFonts w:ascii="Arial" w:eastAsia="Times New Roman" w:hAnsi="Arial" w:cs="Arial"/>
          <w:b/>
          <w:bCs/>
        </w:rPr>
      </w:pPr>
    </w:p>
    <w:p w14:paraId="47B6B8CB" w14:textId="3D34FBC2" w:rsidR="00955761" w:rsidRPr="000F31DA" w:rsidRDefault="00DB6BB8" w:rsidP="00DB6BB8">
      <w:pPr>
        <w:rPr>
          <w:rFonts w:ascii="Arial" w:eastAsia="Times New Roman" w:hAnsi="Arial" w:cs="Arial"/>
          <w:b/>
          <w:bCs/>
        </w:rPr>
      </w:pPr>
      <w:r w:rsidRPr="000F31DA">
        <w:rPr>
          <w:rFonts w:ascii="Arial" w:eastAsia="Times New Roman" w:hAnsi="Arial" w:cs="Arial"/>
          <w:b/>
          <w:bCs/>
        </w:rPr>
        <w:t>Where to get more information &amp; apply</w:t>
      </w:r>
    </w:p>
    <w:p w14:paraId="5AF50EC9" w14:textId="251BBD11" w:rsidR="00EB4AEB" w:rsidRPr="000F31DA" w:rsidRDefault="00EF76D9" w:rsidP="00DB6BB8">
      <w:pPr>
        <w:rPr>
          <w:rStyle w:val="Strong"/>
          <w:rFonts w:ascii="Arial" w:hAnsi="Arial" w:cs="Arial"/>
          <w:color w:val="000000"/>
          <w:shd w:val="clear" w:color="auto" w:fill="FFFFFF"/>
        </w:rPr>
      </w:pPr>
      <w:r w:rsidRPr="000F31DA">
        <w:rPr>
          <w:rFonts w:ascii="Arial" w:hAnsi="Arial" w:cs="Arial"/>
          <w:color w:val="000000"/>
          <w:shd w:val="clear" w:color="auto" w:fill="FFFFFF"/>
        </w:rPr>
        <w:t>Interested a</w:t>
      </w:r>
      <w:r w:rsidR="00B53B52" w:rsidRPr="000F31DA">
        <w:rPr>
          <w:rFonts w:ascii="Arial" w:hAnsi="Arial" w:cs="Arial"/>
          <w:color w:val="000000"/>
          <w:shd w:val="clear" w:color="auto" w:fill="FFFFFF"/>
        </w:rPr>
        <w:t>ppli</w:t>
      </w:r>
      <w:r w:rsidRPr="000F31DA">
        <w:rPr>
          <w:rFonts w:ascii="Arial" w:hAnsi="Arial" w:cs="Arial"/>
          <w:color w:val="000000"/>
          <w:shd w:val="clear" w:color="auto" w:fill="FFFFFF"/>
        </w:rPr>
        <w:t>cants</w:t>
      </w:r>
      <w:r w:rsidR="00B53B52" w:rsidRPr="000F31DA">
        <w:rPr>
          <w:rFonts w:ascii="Arial" w:hAnsi="Arial" w:cs="Arial"/>
          <w:color w:val="000000"/>
          <w:shd w:val="clear" w:color="auto" w:fill="FFFFFF"/>
        </w:rPr>
        <w:t xml:space="preserve"> must submit</w:t>
      </w:r>
      <w:r w:rsidRPr="000F31DA">
        <w:rPr>
          <w:rFonts w:ascii="Arial" w:hAnsi="Arial" w:cs="Arial"/>
          <w:color w:val="000000"/>
          <w:shd w:val="clear" w:color="auto" w:fill="FFFFFF"/>
        </w:rPr>
        <w:t xml:space="preserve"> applications</w:t>
      </w:r>
      <w:r w:rsidR="00B53B52" w:rsidRPr="000F31DA">
        <w:rPr>
          <w:rFonts w:ascii="Arial" w:hAnsi="Arial" w:cs="Arial"/>
          <w:color w:val="000000"/>
          <w:shd w:val="clear" w:color="auto" w:fill="FFFFFF"/>
        </w:rPr>
        <w:t xml:space="preserve"> electronically through </w:t>
      </w:r>
      <w:hyperlink r:id="rId10" w:history="1">
        <w:r w:rsidR="00B53B52" w:rsidRPr="000F31DA">
          <w:rPr>
            <w:rStyle w:val="Strong"/>
            <w:rFonts w:ascii="Arial" w:hAnsi="Arial" w:cs="Arial"/>
            <w:color w:val="0000FF"/>
            <w:u w:val="single"/>
            <w:shd w:val="clear" w:color="auto" w:fill="FFFFFF"/>
          </w:rPr>
          <w:t>Grants.gov</w:t>
        </w:r>
      </w:hyperlink>
      <w:r w:rsidR="00B53B52" w:rsidRPr="000F31DA">
        <w:rPr>
          <w:rFonts w:ascii="Arial" w:hAnsi="Arial" w:cs="Arial"/>
          <w:color w:val="000000"/>
          <w:shd w:val="clear" w:color="auto" w:fill="FFFFFF"/>
        </w:rPr>
        <w:t> no later than</w:t>
      </w:r>
      <w:r w:rsidR="00B53B52" w:rsidRPr="000F31DA">
        <w:rPr>
          <w:rStyle w:val="Strong"/>
          <w:rFonts w:ascii="Arial" w:hAnsi="Arial" w:cs="Arial"/>
          <w:color w:val="000000"/>
          <w:shd w:val="clear" w:color="auto" w:fill="FFFFFF"/>
        </w:rPr>
        <w:t xml:space="preserve"> Tuesday, May 30, 2023</w:t>
      </w:r>
      <w:r w:rsidRPr="000F31DA">
        <w:rPr>
          <w:rStyle w:val="Strong"/>
          <w:rFonts w:ascii="Arial" w:hAnsi="Arial" w:cs="Arial"/>
          <w:color w:val="000000"/>
          <w:shd w:val="clear" w:color="auto" w:fill="FFFFFF"/>
        </w:rPr>
        <w:t xml:space="preserve">. </w:t>
      </w:r>
      <w:r w:rsidR="00B53B52" w:rsidRPr="000F31DA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>For more information</w:t>
      </w:r>
      <w:r w:rsidRPr="000F31DA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 xml:space="preserve"> visit</w:t>
      </w:r>
      <w:r w:rsidR="00B53B52" w:rsidRPr="000F31DA">
        <w:rPr>
          <w:rStyle w:val="Strong"/>
          <w:rFonts w:ascii="Arial" w:hAnsi="Arial" w:cs="Arial"/>
          <w:color w:val="000000"/>
          <w:shd w:val="clear" w:color="auto" w:fill="FFFFFF"/>
        </w:rPr>
        <w:t xml:space="preserve"> </w:t>
      </w:r>
      <w:hyperlink r:id="rId11" w:history="1">
        <w:r w:rsidR="00B53B52" w:rsidRPr="000F31DA">
          <w:rPr>
            <w:rStyle w:val="Hyperlink"/>
            <w:rFonts w:ascii="Arial" w:hAnsi="Arial" w:cs="Arial"/>
            <w:shd w:val="clear" w:color="auto" w:fill="FFFFFF"/>
          </w:rPr>
          <w:t>https://www.fhwa.dot.gov/environment/cfi/</w:t>
        </w:r>
      </w:hyperlink>
      <w:r w:rsidRPr="000F31DA">
        <w:rPr>
          <w:rStyle w:val="Strong"/>
          <w:rFonts w:ascii="Arial" w:hAnsi="Arial" w:cs="Arial"/>
          <w:color w:val="000000"/>
          <w:shd w:val="clear" w:color="auto" w:fill="FFFFFF"/>
        </w:rPr>
        <w:t xml:space="preserve">, </w:t>
      </w:r>
      <w:r w:rsidRPr="000F31DA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>or i</w:t>
      </w:r>
      <w:r w:rsidR="00EB4AEB" w:rsidRPr="000F31DA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 xml:space="preserve">f you have any questions about how </w:t>
      </w:r>
      <w:r w:rsidR="00EB4AEB" w:rsidRPr="000F31DA">
        <w:rPr>
          <w:rStyle w:val="Strong"/>
          <w:rFonts w:ascii="Arial" w:hAnsi="Arial" w:cs="Arial"/>
          <w:b w:val="0"/>
          <w:bCs w:val="0"/>
          <w:color w:val="000000"/>
          <w:highlight w:val="yellow"/>
          <w:shd w:val="clear" w:color="auto" w:fill="FFFFFF"/>
        </w:rPr>
        <w:t>&lt;insert electric cooperative&gt;</w:t>
      </w:r>
      <w:r w:rsidR="00EB4AEB" w:rsidRPr="000F31DA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 xml:space="preserve"> can assist, please feel free to contact </w:t>
      </w:r>
      <w:r w:rsidR="00EB4AEB" w:rsidRPr="000F31DA">
        <w:rPr>
          <w:rStyle w:val="Strong"/>
          <w:rFonts w:ascii="Arial" w:hAnsi="Arial" w:cs="Arial"/>
          <w:b w:val="0"/>
          <w:bCs w:val="0"/>
          <w:color w:val="000000"/>
          <w:highlight w:val="yellow"/>
          <w:shd w:val="clear" w:color="auto" w:fill="FFFFFF"/>
        </w:rPr>
        <w:t>&lt;insert contact name&gt; at &lt;phone number&gt; or &lt;email&gt;.</w:t>
      </w:r>
      <w:r w:rsidR="00EB4AEB" w:rsidRPr="000F31DA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 xml:space="preserve"> </w:t>
      </w:r>
    </w:p>
    <w:p w14:paraId="494AFD02" w14:textId="7CB99B2E" w:rsidR="00EB4AEB" w:rsidRPr="000F31DA" w:rsidRDefault="00EB4AEB" w:rsidP="00DB6BB8">
      <w:pPr>
        <w:rPr>
          <w:rStyle w:val="Strong"/>
          <w:rFonts w:ascii="Arial" w:hAnsi="Arial" w:cs="Arial"/>
          <w:color w:val="000000"/>
          <w:shd w:val="clear" w:color="auto" w:fill="FFFFFF"/>
        </w:rPr>
      </w:pPr>
    </w:p>
    <w:p w14:paraId="1C52B8E9" w14:textId="2D5C40C9" w:rsidR="00B84933" w:rsidRPr="000F31DA" w:rsidRDefault="00D80B39" w:rsidP="00DB6BB8">
      <w:pPr>
        <w:rPr>
          <w:rFonts w:ascii="Arial" w:hAnsi="Arial" w:cs="Arial"/>
          <w:highlight w:val="yellow"/>
        </w:rPr>
      </w:pPr>
      <w:r w:rsidRPr="000F31DA">
        <w:rPr>
          <w:rFonts w:ascii="Arial" w:hAnsi="Arial" w:cs="Arial"/>
          <w:highlight w:val="yellow"/>
        </w:rPr>
        <w:t>&lt;SIGN OFF NAME&gt;</w:t>
      </w:r>
      <w:r w:rsidRPr="000F31DA">
        <w:rPr>
          <w:rFonts w:ascii="Arial" w:hAnsi="Arial" w:cs="Arial"/>
          <w:highlight w:val="yellow"/>
        </w:rPr>
        <w:br/>
        <w:t>&lt;ELECTRIC COOPERATIVE&gt;</w:t>
      </w:r>
      <w:r w:rsidRPr="000F31DA">
        <w:rPr>
          <w:rFonts w:ascii="Arial" w:hAnsi="Arial" w:cs="Arial"/>
          <w:highlight w:val="yellow"/>
        </w:rPr>
        <w:br/>
        <w:t>&lt;ADDRESS&gt;</w:t>
      </w:r>
    </w:p>
    <w:p w14:paraId="3B2C4EE4" w14:textId="0F1A748C" w:rsidR="00D80B39" w:rsidRPr="00ED304E" w:rsidRDefault="007436E2" w:rsidP="007436E2">
      <w:pPr>
        <w:pStyle w:val="Heading2"/>
        <w:shd w:val="clear" w:color="auto" w:fill="FFFFFF"/>
        <w:spacing w:before="240" w:beforeAutospacing="0" w:after="0" w:afterAutospacing="0"/>
        <w:rPr>
          <w:rFonts w:ascii="Arial" w:hAnsi="Arial" w:cs="Arial"/>
          <w:color w:val="1B1B1B"/>
          <w:sz w:val="22"/>
          <w:szCs w:val="22"/>
        </w:rPr>
      </w:pPr>
      <w:r w:rsidRPr="00ED304E">
        <w:rPr>
          <w:rFonts w:ascii="Arial" w:hAnsi="Arial" w:cs="Arial"/>
          <w:color w:val="1B1B1B"/>
          <w:sz w:val="22"/>
          <w:szCs w:val="22"/>
        </w:rPr>
        <w:t xml:space="preserve"> </w:t>
      </w:r>
    </w:p>
    <w:p w14:paraId="67978246" w14:textId="1055AD9A" w:rsidR="00262E09" w:rsidRPr="00ED304E" w:rsidRDefault="00262E09" w:rsidP="00DB6BB8">
      <w:pPr>
        <w:rPr>
          <w:rFonts w:ascii="Arial" w:hAnsi="Arial" w:cs="Arial"/>
          <w:sz w:val="20"/>
          <w:szCs w:val="20"/>
          <w:highlight w:val="yellow"/>
        </w:rPr>
      </w:pPr>
    </w:p>
    <w:sectPr w:rsidR="00262E09" w:rsidRPr="00ED304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601E" w14:textId="77777777" w:rsidR="00360D43" w:rsidRDefault="00360D43" w:rsidP="00D80B39">
      <w:pPr>
        <w:spacing w:after="0" w:line="240" w:lineRule="auto"/>
      </w:pPr>
      <w:r>
        <w:separator/>
      </w:r>
    </w:p>
  </w:endnote>
  <w:endnote w:type="continuationSeparator" w:id="0">
    <w:p w14:paraId="67511ADA" w14:textId="77777777" w:rsidR="00360D43" w:rsidRDefault="00360D43" w:rsidP="00D80B39">
      <w:pPr>
        <w:spacing w:after="0" w:line="240" w:lineRule="auto"/>
      </w:pPr>
      <w:r>
        <w:continuationSeparator/>
      </w:r>
    </w:p>
  </w:endnote>
  <w:endnote w:type="continuationNotice" w:id="1">
    <w:p w14:paraId="23290F71" w14:textId="77777777" w:rsidR="00360D43" w:rsidRDefault="00360D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ADC9" w14:textId="366CE1EB" w:rsidR="00D80B39" w:rsidRDefault="00D80B39">
    <w:pPr>
      <w:pStyle w:val="Footer"/>
    </w:pPr>
    <w:r>
      <w:t xml:space="preserve">INSERT COOPERATIVE FOOTER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ACF3" w14:textId="77777777" w:rsidR="00360D43" w:rsidRDefault="00360D43" w:rsidP="00D80B39">
      <w:pPr>
        <w:spacing w:after="0" w:line="240" w:lineRule="auto"/>
      </w:pPr>
      <w:r>
        <w:separator/>
      </w:r>
    </w:p>
  </w:footnote>
  <w:footnote w:type="continuationSeparator" w:id="0">
    <w:p w14:paraId="54EBCE6E" w14:textId="77777777" w:rsidR="00360D43" w:rsidRDefault="00360D43" w:rsidP="00D80B39">
      <w:pPr>
        <w:spacing w:after="0" w:line="240" w:lineRule="auto"/>
      </w:pPr>
      <w:r>
        <w:continuationSeparator/>
      </w:r>
    </w:p>
  </w:footnote>
  <w:footnote w:type="continuationNotice" w:id="1">
    <w:p w14:paraId="46A63DE5" w14:textId="77777777" w:rsidR="00360D43" w:rsidRDefault="00360D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4B99" w14:textId="2195396C" w:rsidR="00D80B39" w:rsidRDefault="00D80B39">
    <w:pPr>
      <w:pStyle w:val="Header"/>
    </w:pPr>
    <w:r>
      <w:t>INSERT COOPERATIVE LETTER 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B94"/>
    <w:multiLevelType w:val="hybridMultilevel"/>
    <w:tmpl w:val="B1209022"/>
    <w:lvl w:ilvl="0" w:tplc="FDAC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542D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EE7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72A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A6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67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AE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87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341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33197C"/>
    <w:multiLevelType w:val="hybridMultilevel"/>
    <w:tmpl w:val="C0DC3364"/>
    <w:lvl w:ilvl="0" w:tplc="D7346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21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27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EA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69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B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09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27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0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712E49"/>
    <w:multiLevelType w:val="multilevel"/>
    <w:tmpl w:val="B69E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97F68"/>
    <w:multiLevelType w:val="hybridMultilevel"/>
    <w:tmpl w:val="223C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45BEF"/>
    <w:multiLevelType w:val="multilevel"/>
    <w:tmpl w:val="702A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981E8A"/>
    <w:multiLevelType w:val="multilevel"/>
    <w:tmpl w:val="8AAA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608992">
    <w:abstractNumId w:val="2"/>
  </w:num>
  <w:num w:numId="2" w16cid:durableId="223181424">
    <w:abstractNumId w:val="5"/>
  </w:num>
  <w:num w:numId="3" w16cid:durableId="1406105605">
    <w:abstractNumId w:val="3"/>
  </w:num>
  <w:num w:numId="4" w16cid:durableId="1297224985">
    <w:abstractNumId w:val="0"/>
  </w:num>
  <w:num w:numId="5" w16cid:durableId="331878388">
    <w:abstractNumId w:val="4"/>
  </w:num>
  <w:num w:numId="6" w16cid:durableId="177386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B8"/>
    <w:rsid w:val="00026955"/>
    <w:rsid w:val="00097F0D"/>
    <w:rsid w:val="000DA85D"/>
    <w:rsid w:val="000F0D04"/>
    <w:rsid w:val="000F31DA"/>
    <w:rsid w:val="00140171"/>
    <w:rsid w:val="00172427"/>
    <w:rsid w:val="00197BEE"/>
    <w:rsid w:val="00262E09"/>
    <w:rsid w:val="00281205"/>
    <w:rsid w:val="00285062"/>
    <w:rsid w:val="002C441B"/>
    <w:rsid w:val="00360D43"/>
    <w:rsid w:val="00361869"/>
    <w:rsid w:val="004313A4"/>
    <w:rsid w:val="0043179F"/>
    <w:rsid w:val="00475715"/>
    <w:rsid w:val="00497EC9"/>
    <w:rsid w:val="00593D58"/>
    <w:rsid w:val="005A0505"/>
    <w:rsid w:val="005E2121"/>
    <w:rsid w:val="0065755A"/>
    <w:rsid w:val="0066308D"/>
    <w:rsid w:val="00737E7D"/>
    <w:rsid w:val="007436E2"/>
    <w:rsid w:val="007575F8"/>
    <w:rsid w:val="00905B42"/>
    <w:rsid w:val="00955761"/>
    <w:rsid w:val="009835D0"/>
    <w:rsid w:val="00A874B6"/>
    <w:rsid w:val="00B32749"/>
    <w:rsid w:val="00B53B52"/>
    <w:rsid w:val="00B84933"/>
    <w:rsid w:val="00C138E9"/>
    <w:rsid w:val="00C4509D"/>
    <w:rsid w:val="00D46CC6"/>
    <w:rsid w:val="00D80B39"/>
    <w:rsid w:val="00DB6BB8"/>
    <w:rsid w:val="00DF14CB"/>
    <w:rsid w:val="00DF4ABB"/>
    <w:rsid w:val="00E06E9D"/>
    <w:rsid w:val="00E1015C"/>
    <w:rsid w:val="00E54900"/>
    <w:rsid w:val="00EB0B37"/>
    <w:rsid w:val="00EB4AEB"/>
    <w:rsid w:val="00ED304E"/>
    <w:rsid w:val="00EE1F35"/>
    <w:rsid w:val="00EF76D9"/>
    <w:rsid w:val="00F021C2"/>
    <w:rsid w:val="014265E3"/>
    <w:rsid w:val="0496F840"/>
    <w:rsid w:val="05D3954C"/>
    <w:rsid w:val="07CE9902"/>
    <w:rsid w:val="08F0876C"/>
    <w:rsid w:val="0BFD767E"/>
    <w:rsid w:val="0D8C94F7"/>
    <w:rsid w:val="0D9946DF"/>
    <w:rsid w:val="11124436"/>
    <w:rsid w:val="122451E4"/>
    <w:rsid w:val="14AC8492"/>
    <w:rsid w:val="18000961"/>
    <w:rsid w:val="194980D1"/>
    <w:rsid w:val="1F5BA13D"/>
    <w:rsid w:val="21FB9A9D"/>
    <w:rsid w:val="22F2B2CC"/>
    <w:rsid w:val="230D8688"/>
    <w:rsid w:val="23177E6E"/>
    <w:rsid w:val="23D921F5"/>
    <w:rsid w:val="2422BA4A"/>
    <w:rsid w:val="26354479"/>
    <w:rsid w:val="28C95ACE"/>
    <w:rsid w:val="29031026"/>
    <w:rsid w:val="29DC85E1"/>
    <w:rsid w:val="2A526B6F"/>
    <w:rsid w:val="2A55820B"/>
    <w:rsid w:val="2AA7648A"/>
    <w:rsid w:val="2CAFBF35"/>
    <w:rsid w:val="2E378409"/>
    <w:rsid w:val="30431C45"/>
    <w:rsid w:val="3086F803"/>
    <w:rsid w:val="3493CE60"/>
    <w:rsid w:val="36AA7A8D"/>
    <w:rsid w:val="3814D836"/>
    <w:rsid w:val="3B7E8572"/>
    <w:rsid w:val="4251380A"/>
    <w:rsid w:val="42C320BE"/>
    <w:rsid w:val="433D2012"/>
    <w:rsid w:val="43A04033"/>
    <w:rsid w:val="457279CA"/>
    <w:rsid w:val="49E44ADC"/>
    <w:rsid w:val="4BE46B44"/>
    <w:rsid w:val="4E669C53"/>
    <w:rsid w:val="555D1680"/>
    <w:rsid w:val="5584770A"/>
    <w:rsid w:val="5A3087A3"/>
    <w:rsid w:val="5BA836D5"/>
    <w:rsid w:val="5CF34D4E"/>
    <w:rsid w:val="5D10357C"/>
    <w:rsid w:val="63FA9A14"/>
    <w:rsid w:val="6450BF00"/>
    <w:rsid w:val="645290C4"/>
    <w:rsid w:val="64665A8D"/>
    <w:rsid w:val="6876E647"/>
    <w:rsid w:val="6D6DAC96"/>
    <w:rsid w:val="6F647DD5"/>
    <w:rsid w:val="717A8753"/>
    <w:rsid w:val="728AA36E"/>
    <w:rsid w:val="7478E6EF"/>
    <w:rsid w:val="7481C13B"/>
    <w:rsid w:val="74FE3C2A"/>
    <w:rsid w:val="7554C7C5"/>
    <w:rsid w:val="75D9744F"/>
    <w:rsid w:val="76F09826"/>
    <w:rsid w:val="78F19124"/>
    <w:rsid w:val="7C45DB62"/>
    <w:rsid w:val="7DC6320F"/>
    <w:rsid w:val="7DE1ABC3"/>
    <w:rsid w:val="7F07804E"/>
    <w:rsid w:val="7F138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BB831"/>
  <w15:chartTrackingRefBased/>
  <w15:docId w15:val="{B495DBBC-5EEC-4A59-8A93-2E5CA1EA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EB"/>
  </w:style>
  <w:style w:type="paragraph" w:styleId="Heading2">
    <w:name w:val="heading 2"/>
    <w:basedOn w:val="Normal"/>
    <w:link w:val="Heading2Char"/>
    <w:uiPriority w:val="9"/>
    <w:qFormat/>
    <w:rsid w:val="00663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DB6BB8"/>
  </w:style>
  <w:style w:type="character" w:styleId="Strong">
    <w:name w:val="Strong"/>
    <w:basedOn w:val="DefaultParagraphFont"/>
    <w:uiPriority w:val="22"/>
    <w:qFormat/>
    <w:rsid w:val="00B53B52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B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3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0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39"/>
  </w:style>
  <w:style w:type="paragraph" w:styleId="Footer">
    <w:name w:val="footer"/>
    <w:basedOn w:val="Normal"/>
    <w:link w:val="FooterChar"/>
    <w:uiPriority w:val="99"/>
    <w:unhideWhenUsed/>
    <w:rsid w:val="00D80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39"/>
  </w:style>
  <w:style w:type="character" w:styleId="CommentReference">
    <w:name w:val="annotation reference"/>
    <w:basedOn w:val="DefaultParagraphFont"/>
    <w:uiPriority w:val="99"/>
    <w:semiHidden/>
    <w:unhideWhenUsed/>
    <w:rsid w:val="00197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BEE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630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6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138E9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13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5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0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8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200">
          <w:marLeft w:val="0"/>
          <w:marRight w:val="0"/>
          <w:marTop w:val="0"/>
          <w:marBottom w:val="0"/>
          <w:divBdr>
            <w:top w:val="single" w:sz="2" w:space="0" w:color="DFE1E2"/>
            <w:left w:val="single" w:sz="48" w:space="0" w:color="005EA2"/>
            <w:bottom w:val="single" w:sz="2" w:space="0" w:color="DFE1E2"/>
            <w:right w:val="single" w:sz="2" w:space="0" w:color="DFE1E2"/>
          </w:divBdr>
          <w:divsChild>
            <w:div w:id="19218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hwa.dot.gov/environment/cfi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rants.gov/web/grants/view-opportunity.html?oppId=34679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9CB59567-FA36-4A1B-8442-C2BD1E6CAE2D}">
    <t:Anchor>
      <t:Comment id="266388108"/>
    </t:Anchor>
    <t:History>
      <t:Event id="{4F4F1A9A-06D5-42F4-9219-F8475B68DE03}" time="2023-03-30T16:12:21.272Z">
        <t:Attribution userId="S::jxd12@va.nreca.org::1287763c-5777-435e-8800-e6d14719177b" userProvider="AD" userName="Denney, Jennah"/>
        <t:Anchor>
          <t:Comment id="1007289444"/>
        </t:Anchor>
        <t:Create/>
      </t:Event>
      <t:Event id="{E4CC11CA-044B-46C8-8849-945661159907}" time="2023-03-30T16:12:21.272Z">
        <t:Attribution userId="S::jxd12@va.nreca.org::1287763c-5777-435e-8800-e6d14719177b" userProvider="AD" userName="Denney, Jennah"/>
        <t:Anchor>
          <t:Comment id="1007289444"/>
        </t:Anchor>
        <t:Assign userId="S::sxc17@va.nreca.org::41b0b2ee-bd02-492e-9fee-ed5c38879661" userProvider="AD" userName="Crawford, Stephanie"/>
      </t:Event>
      <t:Event id="{3787B6F1-6E50-4FD8-8BD0-C9636A5BF914}" time="2023-03-30T16:12:21.272Z">
        <t:Attribution userId="S::jxd12@va.nreca.org::1287763c-5777-435e-8800-e6d14719177b" userProvider="AD" userName="Denney, Jennah"/>
        <t:Anchor>
          <t:Comment id="1007289444"/>
        </t:Anchor>
        <t:SetTitle title="@Crawford, Stephanie @Tillotson, Kat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916709D497D4F93A4E9496EA401CD" ma:contentTypeVersion="12" ma:contentTypeDescription="Create a new document." ma:contentTypeScope="" ma:versionID="0dafd9dd378cf100696b1060ae7f9e14">
  <xsd:schema xmlns:xsd="http://www.w3.org/2001/XMLSchema" xmlns:xs="http://www.w3.org/2001/XMLSchema" xmlns:p="http://schemas.microsoft.com/office/2006/metadata/properties" xmlns:ns3="5a1a14ce-cbe8-4c2a-8aed-5afbdf8e61b5" xmlns:ns4="16d702e5-75fb-47d2-a583-456bc76b2d9d" targetNamespace="http://schemas.microsoft.com/office/2006/metadata/properties" ma:root="true" ma:fieldsID="84ce625a6c24e0ec18c422d5a6f5a3eb" ns3:_="" ns4:_="">
    <xsd:import namespace="5a1a14ce-cbe8-4c2a-8aed-5afbdf8e61b5"/>
    <xsd:import namespace="16d702e5-75fb-47d2-a583-456bc76b2d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a14ce-cbe8-4c2a-8aed-5afbdf8e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702e5-75fb-47d2-a583-456bc76b2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1a14ce-cbe8-4c2a-8aed-5afbdf8e61b5" xsi:nil="true"/>
  </documentManagement>
</p:properties>
</file>

<file path=customXml/itemProps1.xml><?xml version="1.0" encoding="utf-8"?>
<ds:datastoreItem xmlns:ds="http://schemas.openxmlformats.org/officeDocument/2006/customXml" ds:itemID="{EA47A643-1F3F-4D97-BD87-CF8E0E46A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a14ce-cbe8-4c2a-8aed-5afbdf8e61b5"/>
    <ds:schemaRef ds:uri="16d702e5-75fb-47d2-a583-456bc76b2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402FC-F3AE-40CE-A872-4E89241E1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D61B2-5429-4ECE-A710-4B6B5368D5AE}">
  <ds:schemaRefs>
    <ds:schemaRef ds:uri="http://schemas.microsoft.com/office/2006/metadata/properties"/>
    <ds:schemaRef ds:uri="http://schemas.microsoft.com/office/infopath/2007/PartnerControls"/>
    <ds:schemaRef ds:uri="5a1a14ce-cbe8-4c2a-8aed-5afbdf8e61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Denney, Jennah</dc:creator>
  <cp:keywords/>
  <dc:description/>
  <cp:lastModifiedBy>Crawford, Stephanie</cp:lastModifiedBy>
  <cp:revision>2</cp:revision>
  <dcterms:created xsi:type="dcterms:W3CDTF">2023-04-03T16:06:00Z</dcterms:created>
  <dcterms:modified xsi:type="dcterms:W3CDTF">2023-04-03T16:06:00Z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6ad39efa-ce87-43c9-b807-7829101434c9</vt:lpwstr>
  </property>
  <property fmtid="{D5CDD505-2E9C-101B-9397-08002B2CF9AE}" pid="3" name="ContentTypeId">
    <vt:lpwstr>0x010100E85916709D497D4F93A4E9496EA401CD</vt:lpwstr>
  </property>
</Properties>
</file>