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D" w:rsidRPr="007862F1" w:rsidRDefault="007862F1" w:rsidP="007862F1">
      <w:r>
        <w:rPr>
          <w:noProof/>
        </w:rPr>
        <w:drawing>
          <wp:inline distT="0" distB="0" distL="0" distR="0">
            <wp:extent cx="5924550" cy="4010025"/>
            <wp:effectExtent l="19050" t="0" r="0" b="0"/>
            <wp:docPr id="1" name="Picture 1" descr="Untitle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EBA" w:rsidRDefault="002168F0" w:rsidP="002168F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62F1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7862F1">
        <w:rPr>
          <w:rFonts w:ascii="Arial" w:hAnsi="Arial" w:cs="Arial"/>
          <w:b/>
          <w:bCs/>
          <w:i/>
          <w:sz w:val="28"/>
          <w:szCs w:val="28"/>
        </w:rPr>
        <w:t>Waters of the United States Regulatory Overreach Protection Act</w:t>
      </w:r>
      <w:r w:rsidRPr="007862F1">
        <w:rPr>
          <w:rFonts w:ascii="Arial" w:hAnsi="Arial" w:cs="Arial"/>
          <w:b/>
          <w:bCs/>
          <w:sz w:val="28"/>
          <w:szCs w:val="28"/>
        </w:rPr>
        <w:t xml:space="preserve">, H.R. 5078, </w:t>
      </w:r>
      <w:r w:rsidRPr="007862F1">
        <w:rPr>
          <w:rFonts w:ascii="Arial" w:hAnsi="Arial" w:cs="Arial"/>
          <w:b/>
          <w:sz w:val="28"/>
          <w:szCs w:val="28"/>
        </w:rPr>
        <w:t>prevents the Environmental Protection Agency from implementing a new rule that would grant them the authority to reg</w:t>
      </w:r>
      <w:bookmarkStart w:id="0" w:name="_GoBack"/>
      <w:bookmarkEnd w:id="0"/>
      <w:r w:rsidRPr="007862F1">
        <w:rPr>
          <w:rFonts w:ascii="Arial" w:hAnsi="Arial" w:cs="Arial"/>
          <w:b/>
          <w:sz w:val="28"/>
          <w:szCs w:val="28"/>
        </w:rPr>
        <w:t xml:space="preserve">ulate nearly any body of water or wet area in America - including </w:t>
      </w:r>
      <w:proofErr w:type="gramStart"/>
      <w:r w:rsidRPr="007862F1">
        <w:rPr>
          <w:rFonts w:ascii="Arial" w:hAnsi="Arial" w:cs="Arial"/>
          <w:b/>
          <w:sz w:val="28"/>
          <w:szCs w:val="28"/>
        </w:rPr>
        <w:t>ditches</w:t>
      </w:r>
      <w:proofErr w:type="gramEnd"/>
      <w:r w:rsidRPr="007862F1">
        <w:rPr>
          <w:rFonts w:ascii="Arial" w:hAnsi="Arial" w:cs="Arial"/>
          <w:b/>
          <w:sz w:val="28"/>
          <w:szCs w:val="28"/>
        </w:rPr>
        <w:t xml:space="preserve">, culverts, pipes, desert watersheds, and farmland ponds.  </w:t>
      </w:r>
    </w:p>
    <w:p w:rsidR="002168F0" w:rsidRPr="007862F1" w:rsidRDefault="002168F0" w:rsidP="002168F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62F1">
        <w:rPr>
          <w:rFonts w:ascii="Arial" w:hAnsi="Arial" w:cs="Arial"/>
          <w:b/>
          <w:sz w:val="28"/>
          <w:szCs w:val="28"/>
        </w:rPr>
        <w:t>Rep. Southerland's bipartisan bill stops the unprecedented federal power grab and upholds the balanced federal-state partnership that has historically regulated our nations' waters.</w:t>
      </w:r>
    </w:p>
    <w:p w:rsidR="002168F0" w:rsidRPr="007862F1" w:rsidRDefault="002168F0" w:rsidP="002168F0">
      <w:pPr>
        <w:rPr>
          <w:rFonts w:ascii="Arial" w:hAnsi="Arial" w:cs="Arial"/>
          <w:sz w:val="24"/>
          <w:szCs w:val="24"/>
        </w:rPr>
      </w:pPr>
      <w:r w:rsidRPr="007862F1">
        <w:rPr>
          <w:rFonts w:ascii="Arial" w:hAnsi="Arial" w:cs="Arial"/>
          <w:sz w:val="24"/>
          <w:szCs w:val="24"/>
        </w:rPr>
        <w:t>Specifically, H.R. 5078:</w:t>
      </w:r>
    </w:p>
    <w:p w:rsidR="007862F1" w:rsidRPr="007862F1" w:rsidRDefault="002168F0" w:rsidP="007862F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862F1">
        <w:rPr>
          <w:rFonts w:ascii="Arial" w:hAnsi="Arial" w:cs="Arial"/>
        </w:rPr>
        <w:t>Prohibits</w:t>
      </w:r>
      <w:r w:rsidR="007862F1" w:rsidRPr="007862F1">
        <w:rPr>
          <w:rFonts w:ascii="Arial" w:hAnsi="Arial" w:cs="Arial"/>
        </w:rPr>
        <w:t xml:space="preserve"> </w:t>
      </w:r>
      <w:r w:rsidRPr="007862F1">
        <w:rPr>
          <w:rFonts w:ascii="Arial" w:hAnsi="Arial" w:cs="Arial"/>
        </w:rPr>
        <w:t>federal agencies from moving forward with the proposed rule.</w:t>
      </w:r>
    </w:p>
    <w:p w:rsidR="007862F1" w:rsidRPr="007862F1" w:rsidRDefault="002168F0" w:rsidP="007862F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862F1">
        <w:rPr>
          <w:rFonts w:ascii="Arial" w:hAnsi="Arial" w:cs="Arial"/>
        </w:rPr>
        <w:t>Prohibits an additional "interpretive rule" that would limit current exemptions for agriculture conservation practices.</w:t>
      </w:r>
    </w:p>
    <w:p w:rsidR="002168F0" w:rsidRPr="007862F1" w:rsidRDefault="007862F1" w:rsidP="007862F1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862F1">
        <w:rPr>
          <w:rFonts w:ascii="Arial" w:hAnsi="Arial" w:cs="Arial"/>
        </w:rPr>
        <w:t xml:space="preserve">Requires </w:t>
      </w:r>
      <w:r w:rsidR="008F0114" w:rsidRPr="007862F1">
        <w:rPr>
          <w:rFonts w:ascii="Arial" w:hAnsi="Arial" w:cs="Arial"/>
        </w:rPr>
        <w:t xml:space="preserve">federal agencies </w:t>
      </w:r>
      <w:r w:rsidRPr="007862F1">
        <w:rPr>
          <w:rFonts w:ascii="Arial" w:hAnsi="Arial" w:cs="Arial"/>
        </w:rPr>
        <w:t xml:space="preserve">to </w:t>
      </w:r>
      <w:r w:rsidR="008F0114" w:rsidRPr="007862F1">
        <w:rPr>
          <w:rFonts w:ascii="Arial" w:hAnsi="Arial" w:cs="Arial"/>
        </w:rPr>
        <w:t xml:space="preserve">consult with </w:t>
      </w:r>
      <w:r w:rsidRPr="007862F1">
        <w:rPr>
          <w:rFonts w:ascii="Arial" w:hAnsi="Arial" w:cs="Arial"/>
        </w:rPr>
        <w:t>local and state officials to formulate a consensus proposal to identify which waters should be federally regulated and which should be left to the states to regulate.</w:t>
      </w:r>
      <w:r w:rsidR="008F0114" w:rsidRPr="007862F1">
        <w:rPr>
          <w:rFonts w:ascii="Arial" w:hAnsi="Arial" w:cs="Arial"/>
        </w:rPr>
        <w:t xml:space="preserve"> </w:t>
      </w:r>
    </w:p>
    <w:p w:rsidR="007862F1" w:rsidRPr="007862F1" w:rsidRDefault="007862F1" w:rsidP="007862F1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BF018D" w:rsidRPr="007862F1" w:rsidRDefault="007862F1" w:rsidP="007862F1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7862F1">
        <w:rPr>
          <w:rFonts w:ascii="Arial" w:hAnsi="Arial" w:cs="Arial"/>
          <w:sz w:val="24"/>
          <w:szCs w:val="24"/>
        </w:rPr>
        <w:t xml:space="preserve">H.R. 5078 was approved </w:t>
      </w:r>
      <w:r>
        <w:rPr>
          <w:rFonts w:ascii="Arial" w:hAnsi="Arial" w:cs="Arial"/>
          <w:sz w:val="24"/>
          <w:szCs w:val="24"/>
        </w:rPr>
        <w:t xml:space="preserve">unanimously </w:t>
      </w:r>
      <w:r w:rsidRPr="007862F1">
        <w:rPr>
          <w:rFonts w:ascii="Arial" w:hAnsi="Arial" w:cs="Arial"/>
          <w:sz w:val="24"/>
          <w:szCs w:val="24"/>
        </w:rPr>
        <w:t xml:space="preserve">by the </w:t>
      </w:r>
      <w:r>
        <w:rPr>
          <w:rFonts w:ascii="Arial" w:hAnsi="Arial" w:cs="Arial"/>
          <w:sz w:val="24"/>
          <w:szCs w:val="24"/>
        </w:rPr>
        <w:t xml:space="preserve">House </w:t>
      </w:r>
      <w:r w:rsidRPr="007862F1">
        <w:rPr>
          <w:rFonts w:ascii="Arial" w:hAnsi="Arial" w:cs="Arial"/>
          <w:sz w:val="24"/>
          <w:szCs w:val="24"/>
        </w:rPr>
        <w:t>Committee on Transportation and Infrastructure on July 16, 2014</w:t>
      </w:r>
      <w:r>
        <w:rPr>
          <w:rFonts w:ascii="Arial" w:hAnsi="Arial" w:cs="Arial"/>
          <w:sz w:val="24"/>
          <w:szCs w:val="24"/>
        </w:rPr>
        <w:t>, and was</w:t>
      </w:r>
      <w:r w:rsidRPr="007862F1">
        <w:rPr>
          <w:rFonts w:ascii="Arial" w:hAnsi="Arial" w:cs="Arial"/>
          <w:sz w:val="24"/>
          <w:szCs w:val="24"/>
        </w:rPr>
        <w:t xml:space="preserve"> </w:t>
      </w:r>
      <w:r w:rsidR="000C6615">
        <w:rPr>
          <w:rFonts w:ascii="Arial" w:hAnsi="Arial" w:cs="Arial"/>
          <w:sz w:val="24"/>
          <w:szCs w:val="24"/>
        </w:rPr>
        <w:t xml:space="preserve">filed </w:t>
      </w:r>
      <w:r w:rsidRPr="007862F1">
        <w:rPr>
          <w:rFonts w:ascii="Arial" w:hAnsi="Arial" w:cs="Arial"/>
          <w:sz w:val="24"/>
          <w:szCs w:val="24"/>
        </w:rPr>
        <w:t xml:space="preserve">with 120 cosponsors </w:t>
      </w:r>
      <w:r>
        <w:rPr>
          <w:rFonts w:ascii="Arial" w:hAnsi="Arial" w:cs="Arial"/>
          <w:sz w:val="24"/>
          <w:szCs w:val="24"/>
        </w:rPr>
        <w:t xml:space="preserve">on July 31, 2014.  It is expected to be considered by the full House </w:t>
      </w:r>
      <w:r w:rsidRPr="007862F1">
        <w:rPr>
          <w:rFonts w:ascii="Arial" w:hAnsi="Arial" w:cs="Arial"/>
          <w:sz w:val="24"/>
          <w:szCs w:val="24"/>
        </w:rPr>
        <w:t>in September 2014.</w:t>
      </w:r>
    </w:p>
    <w:sectPr w:rsidR="00BF018D" w:rsidRPr="007862F1" w:rsidSect="00B13EBA">
      <w:pgSz w:w="12240" w:h="15840"/>
      <w:pgMar w:top="1440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528"/>
    <w:multiLevelType w:val="hybridMultilevel"/>
    <w:tmpl w:val="3562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5453"/>
    <w:multiLevelType w:val="hybridMultilevel"/>
    <w:tmpl w:val="9580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04CF9"/>
    <w:multiLevelType w:val="hybridMultilevel"/>
    <w:tmpl w:val="6B18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2174E"/>
    <w:multiLevelType w:val="hybridMultilevel"/>
    <w:tmpl w:val="90F8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D"/>
    <w:rsid w:val="000C6615"/>
    <w:rsid w:val="002168F0"/>
    <w:rsid w:val="002431A6"/>
    <w:rsid w:val="007862F1"/>
    <w:rsid w:val="008F0114"/>
    <w:rsid w:val="009A3525"/>
    <w:rsid w:val="00A372CB"/>
    <w:rsid w:val="00B13EBA"/>
    <w:rsid w:val="00BF018D"/>
    <w:rsid w:val="00D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8D"/>
    <w:pPr>
      <w:ind w:left="720"/>
    </w:pPr>
  </w:style>
  <w:style w:type="paragraph" w:styleId="NoSpacing">
    <w:name w:val="No Spacing"/>
    <w:basedOn w:val="Normal"/>
    <w:uiPriority w:val="1"/>
    <w:qFormat/>
    <w:rsid w:val="002168F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68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18D"/>
    <w:pPr>
      <w:ind w:left="720"/>
    </w:pPr>
  </w:style>
  <w:style w:type="paragraph" w:styleId="NoSpacing">
    <w:name w:val="No Spacing"/>
    <w:basedOn w:val="Normal"/>
    <w:uiPriority w:val="1"/>
    <w:qFormat/>
    <w:rsid w:val="002168F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68F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kcallaway</dc:creator>
  <cp:lastModifiedBy>Williams, Karen</cp:lastModifiedBy>
  <cp:revision>2</cp:revision>
  <dcterms:created xsi:type="dcterms:W3CDTF">2014-08-15T16:06:00Z</dcterms:created>
  <dcterms:modified xsi:type="dcterms:W3CDTF">2014-08-15T16:06:00Z</dcterms:modified>
</cp:coreProperties>
</file>