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C5" w:rsidRPr="00406D27" w:rsidRDefault="00B32033" w:rsidP="00FB01C5">
      <w:pPr>
        <w:rPr>
          <w:rFonts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-504825</wp:posOffset>
            </wp:positionV>
            <wp:extent cx="54768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562" y="21159"/>
                <wp:lineTo x="21562" y="0"/>
                <wp:lineTo x="0" y="0"/>
              </wp:wrapPolygon>
            </wp:wrapTight>
            <wp:docPr id="1" name="Picture 1" descr="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CBC" w:rsidRDefault="00965CBC" w:rsidP="00414C52">
      <w:pPr>
        <w:pStyle w:val="ListParagraph"/>
        <w:ind w:left="0" w:firstLine="720"/>
        <w:jc w:val="center"/>
        <w:rPr>
          <w:rFonts w:cs="Times New Roman"/>
          <w:b/>
          <w:sz w:val="32"/>
          <w:szCs w:val="32"/>
        </w:rPr>
      </w:pPr>
    </w:p>
    <w:p w:rsidR="00965CBC" w:rsidRDefault="00965CBC" w:rsidP="00414C52">
      <w:pPr>
        <w:pStyle w:val="ListParagraph"/>
        <w:ind w:left="0" w:firstLine="720"/>
        <w:jc w:val="center"/>
        <w:rPr>
          <w:rFonts w:cs="Times New Roman"/>
          <w:b/>
          <w:sz w:val="32"/>
          <w:szCs w:val="32"/>
        </w:rPr>
      </w:pPr>
    </w:p>
    <w:p w:rsidR="00965CBC" w:rsidRDefault="00965CBC" w:rsidP="00414C52">
      <w:pPr>
        <w:pStyle w:val="ListParagraph"/>
        <w:ind w:left="0" w:firstLine="720"/>
        <w:jc w:val="center"/>
        <w:rPr>
          <w:rFonts w:cs="Times New Roman"/>
          <w:b/>
          <w:sz w:val="32"/>
          <w:szCs w:val="32"/>
        </w:rPr>
      </w:pPr>
    </w:p>
    <w:p w:rsidR="00FB01C5" w:rsidRPr="00414C52" w:rsidRDefault="00FB01C5" w:rsidP="00414C52">
      <w:pPr>
        <w:pStyle w:val="ListParagraph"/>
        <w:ind w:left="0" w:firstLine="720"/>
        <w:jc w:val="center"/>
        <w:rPr>
          <w:rFonts w:cs="Times New Roman"/>
          <w:b/>
          <w:sz w:val="32"/>
          <w:szCs w:val="32"/>
        </w:rPr>
      </w:pPr>
      <w:r w:rsidRPr="00414C52">
        <w:rPr>
          <w:rFonts w:cs="Times New Roman"/>
          <w:b/>
          <w:sz w:val="32"/>
          <w:szCs w:val="32"/>
        </w:rPr>
        <w:t>New Efficiency Standard for Electric Water Heaters</w:t>
      </w:r>
    </w:p>
    <w:p w:rsidR="00BE0A81" w:rsidRPr="00406D27" w:rsidRDefault="00BE0A81" w:rsidP="00414C52">
      <w:pPr>
        <w:jc w:val="center"/>
        <w:rPr>
          <w:rFonts w:cs="Times New Roman"/>
          <w:b/>
          <w:sz w:val="24"/>
          <w:szCs w:val="24"/>
        </w:rPr>
      </w:pPr>
    </w:p>
    <w:p w:rsidR="00FB01C5" w:rsidRPr="00406D27" w:rsidRDefault="00FB01C5" w:rsidP="00FB01C5">
      <w:pPr>
        <w:pStyle w:val="ListParagraph"/>
        <w:ind w:left="0"/>
        <w:rPr>
          <w:rFonts w:cs="Times New Roman"/>
          <w:sz w:val="24"/>
          <w:szCs w:val="24"/>
        </w:rPr>
      </w:pPr>
    </w:p>
    <w:p w:rsidR="00FB01C5" w:rsidRPr="0039445D" w:rsidRDefault="00FB01C5" w:rsidP="0039445D">
      <w:pPr>
        <w:rPr>
          <w:rFonts w:cs="Times New Roman"/>
          <w:sz w:val="24"/>
          <w:szCs w:val="24"/>
        </w:rPr>
      </w:pPr>
      <w:r w:rsidRPr="0039445D">
        <w:rPr>
          <w:rFonts w:cs="Times New Roman"/>
          <w:b/>
          <w:sz w:val="24"/>
          <w:szCs w:val="24"/>
        </w:rPr>
        <w:t>Issue</w:t>
      </w:r>
      <w:r w:rsidR="00345728">
        <w:rPr>
          <w:rFonts w:cs="Times New Roman"/>
          <w:b/>
          <w:sz w:val="24"/>
          <w:szCs w:val="24"/>
        </w:rPr>
        <w:t>:</w:t>
      </w:r>
      <w:r w:rsidRPr="0039445D">
        <w:rPr>
          <w:rFonts w:cs="Times New Roman"/>
          <w:b/>
          <w:sz w:val="24"/>
          <w:szCs w:val="24"/>
        </w:rPr>
        <w:t xml:space="preserve">  </w:t>
      </w:r>
      <w:r w:rsidR="0050051F" w:rsidRPr="00B32033">
        <w:rPr>
          <w:rFonts w:cs="Times New Roman"/>
          <w:b/>
          <w:sz w:val="24"/>
          <w:szCs w:val="24"/>
        </w:rPr>
        <w:t>Over 250 electric cooperatives in 3</w:t>
      </w:r>
      <w:r w:rsidR="0050051F">
        <w:rPr>
          <w:rFonts w:cs="Times New Roman"/>
          <w:b/>
          <w:sz w:val="24"/>
          <w:szCs w:val="24"/>
        </w:rPr>
        <w:t>4</w:t>
      </w:r>
      <w:r w:rsidR="0050051F" w:rsidRPr="00B32033">
        <w:rPr>
          <w:rFonts w:cs="Times New Roman"/>
          <w:b/>
          <w:sz w:val="24"/>
          <w:szCs w:val="24"/>
        </w:rPr>
        <w:t xml:space="preserve"> states </w:t>
      </w:r>
      <w:r w:rsidR="008B1519">
        <w:rPr>
          <w:rFonts w:cs="Times New Roman"/>
          <w:b/>
          <w:sz w:val="24"/>
          <w:szCs w:val="24"/>
        </w:rPr>
        <w:t xml:space="preserve">conduct </w:t>
      </w:r>
      <w:r w:rsidR="00C04866">
        <w:rPr>
          <w:rFonts w:cs="Times New Roman"/>
          <w:b/>
          <w:sz w:val="24"/>
          <w:szCs w:val="24"/>
        </w:rPr>
        <w:t>demand response programs</w:t>
      </w:r>
      <w:r w:rsidR="0050051F">
        <w:rPr>
          <w:rFonts w:cs="Times New Roman"/>
          <w:b/>
          <w:sz w:val="24"/>
          <w:szCs w:val="24"/>
        </w:rPr>
        <w:t xml:space="preserve"> </w:t>
      </w:r>
      <w:r w:rsidR="0050051F" w:rsidRPr="00B32033">
        <w:rPr>
          <w:rFonts w:cs="Times New Roman"/>
          <w:b/>
          <w:sz w:val="24"/>
          <w:szCs w:val="24"/>
        </w:rPr>
        <w:t xml:space="preserve">using </w:t>
      </w:r>
      <w:r w:rsidR="0050051F" w:rsidRPr="00B32033">
        <w:rPr>
          <w:rFonts w:cs="Times New Roman"/>
          <w:b/>
          <w:sz w:val="24"/>
          <w:szCs w:val="24"/>
          <w:u w:val="single"/>
        </w:rPr>
        <w:t>electric resistance water heaters</w:t>
      </w:r>
      <w:r w:rsidR="0050051F" w:rsidRPr="00B32033">
        <w:rPr>
          <w:rFonts w:cs="Times New Roman"/>
          <w:b/>
          <w:sz w:val="24"/>
          <w:szCs w:val="24"/>
        </w:rPr>
        <w:t xml:space="preserve"> </w:t>
      </w:r>
      <w:r w:rsidR="0050051F" w:rsidRPr="00965CBC">
        <w:rPr>
          <w:rFonts w:cs="Times New Roman"/>
          <w:b/>
          <w:sz w:val="24"/>
          <w:szCs w:val="24"/>
        </w:rPr>
        <w:t>that are able to lower system peaks, store wind and hydro energy during the night, enhance grid efficiency</w:t>
      </w:r>
      <w:r w:rsidR="0050051F">
        <w:rPr>
          <w:rFonts w:cs="Times New Roman"/>
          <w:b/>
          <w:sz w:val="24"/>
          <w:szCs w:val="24"/>
        </w:rPr>
        <w:t>, and most importantly save consumers money</w:t>
      </w:r>
      <w:r w:rsidR="0050051F" w:rsidRPr="00965CBC">
        <w:rPr>
          <w:rFonts w:cs="Times New Roman"/>
          <w:b/>
          <w:sz w:val="24"/>
          <w:szCs w:val="24"/>
        </w:rPr>
        <w:t xml:space="preserve">.  </w:t>
      </w:r>
      <w:r w:rsidRPr="0039445D">
        <w:rPr>
          <w:rFonts w:cs="Times New Roman"/>
          <w:sz w:val="24"/>
          <w:szCs w:val="24"/>
        </w:rPr>
        <w:t xml:space="preserve">Electric resistance water heaters allow co-ops to reduce demand for electricity during peak hours </w:t>
      </w:r>
      <w:r w:rsidR="00627055">
        <w:rPr>
          <w:rFonts w:cs="Times New Roman"/>
          <w:sz w:val="24"/>
          <w:szCs w:val="24"/>
        </w:rPr>
        <w:t xml:space="preserve">by remotely turning them off for short periods with no noticeable impact on water temperatures.  These peak periods occur </w:t>
      </w:r>
      <w:r w:rsidRPr="0039445D">
        <w:rPr>
          <w:rFonts w:cs="Times New Roman"/>
          <w:sz w:val="24"/>
          <w:szCs w:val="24"/>
        </w:rPr>
        <w:t xml:space="preserve">when electricity is </w:t>
      </w:r>
      <w:r w:rsidR="006779F0">
        <w:rPr>
          <w:rFonts w:cs="Times New Roman"/>
          <w:sz w:val="24"/>
          <w:szCs w:val="24"/>
        </w:rPr>
        <w:t>produced by the most expensive and least efficient generators</w:t>
      </w:r>
      <w:r w:rsidR="00627055">
        <w:rPr>
          <w:rFonts w:cs="Times New Roman"/>
          <w:sz w:val="24"/>
          <w:szCs w:val="24"/>
        </w:rPr>
        <w:t xml:space="preserve">.  Reducing the peak demand reduces </w:t>
      </w:r>
      <w:r w:rsidR="00F10671">
        <w:rPr>
          <w:rFonts w:cs="Times New Roman"/>
          <w:sz w:val="24"/>
          <w:szCs w:val="24"/>
        </w:rPr>
        <w:t>emissions</w:t>
      </w:r>
      <w:r w:rsidR="006779F0">
        <w:rPr>
          <w:rFonts w:cs="Times New Roman"/>
          <w:sz w:val="24"/>
          <w:szCs w:val="24"/>
        </w:rPr>
        <w:t xml:space="preserve"> and fuel use</w:t>
      </w:r>
      <w:r w:rsidR="0050051F">
        <w:rPr>
          <w:rFonts w:cs="Times New Roman"/>
          <w:sz w:val="24"/>
          <w:szCs w:val="24"/>
        </w:rPr>
        <w:t>, while</w:t>
      </w:r>
      <w:r w:rsidR="006779F0">
        <w:rPr>
          <w:rFonts w:cs="Times New Roman"/>
          <w:sz w:val="24"/>
          <w:szCs w:val="24"/>
        </w:rPr>
        <w:t xml:space="preserve"> saving cooperatives’ consumer members tens of millions of dollars each year</w:t>
      </w:r>
      <w:r w:rsidRPr="0039445D">
        <w:rPr>
          <w:rFonts w:cs="Times New Roman"/>
          <w:sz w:val="24"/>
          <w:szCs w:val="24"/>
        </w:rPr>
        <w:t xml:space="preserve">.  Through their capacity to store energy like a battery, electric water heaters allow co-ops to integrate renewable </w:t>
      </w:r>
      <w:r w:rsidR="008B1519">
        <w:rPr>
          <w:rFonts w:cs="Times New Roman"/>
          <w:sz w:val="24"/>
          <w:szCs w:val="24"/>
        </w:rPr>
        <w:t xml:space="preserve">wind </w:t>
      </w:r>
      <w:r w:rsidRPr="0039445D">
        <w:rPr>
          <w:rFonts w:cs="Times New Roman"/>
          <w:sz w:val="24"/>
          <w:szCs w:val="24"/>
        </w:rPr>
        <w:t xml:space="preserve">energy </w:t>
      </w:r>
      <w:r w:rsidR="006779F0">
        <w:rPr>
          <w:rFonts w:cs="Times New Roman"/>
          <w:sz w:val="24"/>
          <w:szCs w:val="24"/>
        </w:rPr>
        <w:t>by</w:t>
      </w:r>
      <w:r w:rsidR="006779F0" w:rsidRPr="0039445D">
        <w:rPr>
          <w:rFonts w:cs="Times New Roman"/>
          <w:sz w:val="24"/>
          <w:szCs w:val="24"/>
        </w:rPr>
        <w:t xml:space="preserve"> </w:t>
      </w:r>
      <w:r w:rsidRPr="0039445D">
        <w:rPr>
          <w:rFonts w:cs="Times New Roman"/>
          <w:sz w:val="24"/>
          <w:szCs w:val="24"/>
        </w:rPr>
        <w:t>heat</w:t>
      </w:r>
      <w:r w:rsidR="006779F0">
        <w:rPr>
          <w:rFonts w:cs="Times New Roman"/>
          <w:sz w:val="24"/>
          <w:szCs w:val="24"/>
        </w:rPr>
        <w:t>ing</w:t>
      </w:r>
      <w:r w:rsidRPr="0039445D">
        <w:rPr>
          <w:rFonts w:cs="Times New Roman"/>
          <w:sz w:val="24"/>
          <w:szCs w:val="24"/>
        </w:rPr>
        <w:t xml:space="preserve"> water </w:t>
      </w:r>
      <w:r w:rsidR="006779F0">
        <w:rPr>
          <w:rFonts w:cs="Times New Roman"/>
          <w:sz w:val="24"/>
          <w:szCs w:val="24"/>
        </w:rPr>
        <w:t xml:space="preserve">when the wind blows </w:t>
      </w:r>
      <w:r w:rsidR="0050051F">
        <w:rPr>
          <w:rFonts w:cs="Times New Roman"/>
          <w:sz w:val="24"/>
          <w:szCs w:val="24"/>
        </w:rPr>
        <w:t xml:space="preserve">at night </w:t>
      </w:r>
      <w:r w:rsidRPr="0039445D">
        <w:rPr>
          <w:rFonts w:cs="Times New Roman"/>
          <w:sz w:val="24"/>
          <w:szCs w:val="24"/>
        </w:rPr>
        <w:t>and stor</w:t>
      </w:r>
      <w:r w:rsidR="006779F0">
        <w:rPr>
          <w:rFonts w:cs="Times New Roman"/>
          <w:sz w:val="24"/>
          <w:szCs w:val="24"/>
        </w:rPr>
        <w:t>ing</w:t>
      </w:r>
      <w:r w:rsidRPr="0039445D">
        <w:rPr>
          <w:rFonts w:cs="Times New Roman"/>
          <w:sz w:val="24"/>
          <w:szCs w:val="24"/>
        </w:rPr>
        <w:t xml:space="preserve"> it for use during daytime peak hours.  The </w:t>
      </w:r>
      <w:r w:rsidR="006779F0">
        <w:rPr>
          <w:rFonts w:cs="Times New Roman"/>
          <w:sz w:val="24"/>
          <w:szCs w:val="24"/>
        </w:rPr>
        <w:t>storage also allows cooperatives to defer building</w:t>
      </w:r>
      <w:r w:rsidRPr="0039445D">
        <w:rPr>
          <w:rFonts w:cs="Times New Roman"/>
          <w:sz w:val="24"/>
          <w:szCs w:val="24"/>
        </w:rPr>
        <w:t xml:space="preserve"> new </w:t>
      </w:r>
      <w:r w:rsidR="006779F0">
        <w:rPr>
          <w:rFonts w:cs="Times New Roman"/>
          <w:sz w:val="24"/>
          <w:szCs w:val="24"/>
        </w:rPr>
        <w:t>peaking generation</w:t>
      </w:r>
      <w:r w:rsidR="006779F0" w:rsidRPr="0039445D">
        <w:rPr>
          <w:rFonts w:cs="Times New Roman"/>
          <w:sz w:val="24"/>
          <w:szCs w:val="24"/>
        </w:rPr>
        <w:t xml:space="preserve"> </w:t>
      </w:r>
      <w:r w:rsidRPr="0039445D">
        <w:rPr>
          <w:rFonts w:cs="Times New Roman"/>
          <w:sz w:val="24"/>
          <w:szCs w:val="24"/>
        </w:rPr>
        <w:t>and transmission lines.</w:t>
      </w:r>
      <w:r w:rsidR="00B105C0" w:rsidRPr="00B32033">
        <w:rPr>
          <w:rFonts w:cs="Times New Roman"/>
          <w:sz w:val="24"/>
          <w:szCs w:val="24"/>
        </w:rPr>
        <w:t xml:space="preserve">  </w:t>
      </w:r>
    </w:p>
    <w:p w:rsidR="00FB01C5" w:rsidRPr="00406D27" w:rsidRDefault="00FB01C5" w:rsidP="00FB01C5">
      <w:pPr>
        <w:ind w:firstLine="360"/>
        <w:rPr>
          <w:rFonts w:cs="Times New Roman"/>
          <w:b/>
          <w:i/>
          <w:sz w:val="24"/>
          <w:szCs w:val="24"/>
        </w:rPr>
      </w:pPr>
    </w:p>
    <w:p w:rsidR="00FB01C5" w:rsidRDefault="006779F0" w:rsidP="0039445D">
      <w:pPr>
        <w:pStyle w:val="ListParagraph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the Public Utility Regulatory Policies Act of 1978, the Energy Policy Act of 2005 and the Energy Independence and Security Act of 2007, Congress has repeatedly declared promotin</w:t>
      </w:r>
      <w:r w:rsidR="00F10671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 xml:space="preserve"> demand response an important federal policy.</w:t>
      </w:r>
      <w:r w:rsidR="001837F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FB01C5" w:rsidRPr="00406D27">
        <w:rPr>
          <w:rFonts w:cs="Times New Roman"/>
          <w:sz w:val="24"/>
          <w:szCs w:val="24"/>
        </w:rPr>
        <w:t>The Energy Policy Act of 2005 requires FERC to publish reports regarding the expansion of demand response programs in the utility industry.  In its February 2011 report, FERC recognized co-op</w:t>
      </w:r>
      <w:r>
        <w:rPr>
          <w:rFonts w:cs="Times New Roman"/>
          <w:sz w:val="24"/>
          <w:szCs w:val="24"/>
        </w:rPr>
        <w:t>s</w:t>
      </w:r>
      <w:r w:rsidR="003A17F6"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 xml:space="preserve"> continued leadership on </w:t>
      </w:r>
      <w:r w:rsidR="00FB01C5" w:rsidRPr="00406D27">
        <w:rPr>
          <w:rFonts w:cs="Times New Roman"/>
          <w:sz w:val="24"/>
          <w:szCs w:val="24"/>
        </w:rPr>
        <w:t xml:space="preserve">demand response.  </w:t>
      </w:r>
      <w:r>
        <w:rPr>
          <w:rFonts w:cs="Times New Roman"/>
          <w:sz w:val="24"/>
          <w:szCs w:val="24"/>
        </w:rPr>
        <w:t>L</w:t>
      </w:r>
      <w:r w:rsidR="00FB01C5" w:rsidRPr="00406D27">
        <w:rPr>
          <w:rFonts w:cs="Times New Roman"/>
          <w:sz w:val="24"/>
          <w:szCs w:val="24"/>
        </w:rPr>
        <w:t>arge capacity electric resistance water heaters</w:t>
      </w:r>
      <w:r>
        <w:rPr>
          <w:rFonts w:cs="Times New Roman"/>
          <w:sz w:val="24"/>
          <w:szCs w:val="24"/>
        </w:rPr>
        <w:t xml:space="preserve"> are one of co-ops’ best tools for meeting this federal goal</w:t>
      </w:r>
      <w:r w:rsidR="00FB01C5" w:rsidRPr="00406D27">
        <w:rPr>
          <w:rFonts w:cs="Times New Roman"/>
          <w:sz w:val="24"/>
          <w:szCs w:val="24"/>
        </w:rPr>
        <w:t xml:space="preserve">.  </w:t>
      </w:r>
    </w:p>
    <w:p w:rsidR="00B32033" w:rsidRPr="00406D27" w:rsidRDefault="00B32033" w:rsidP="0039445D">
      <w:pPr>
        <w:pStyle w:val="ListParagraph"/>
        <w:ind w:left="0"/>
        <w:rPr>
          <w:rFonts w:cs="Times New Roman"/>
          <w:sz w:val="24"/>
          <w:szCs w:val="24"/>
        </w:rPr>
      </w:pPr>
    </w:p>
    <w:p w:rsidR="000503ED" w:rsidRDefault="00FB01C5" w:rsidP="005509C4">
      <w:pPr>
        <w:pStyle w:val="ListParagraph"/>
        <w:ind w:left="0"/>
        <w:rPr>
          <w:rFonts w:cs="Times New Roman"/>
          <w:b/>
          <w:sz w:val="24"/>
          <w:szCs w:val="24"/>
        </w:rPr>
      </w:pPr>
      <w:r w:rsidRPr="009478C3">
        <w:rPr>
          <w:rFonts w:cs="Times New Roman"/>
          <w:b/>
          <w:sz w:val="24"/>
          <w:szCs w:val="24"/>
        </w:rPr>
        <w:t>Status:</w:t>
      </w:r>
    </w:p>
    <w:p w:rsidR="00321156" w:rsidRPr="009478C3" w:rsidRDefault="00321156" w:rsidP="005509C4">
      <w:pPr>
        <w:pStyle w:val="ListParagraph"/>
        <w:ind w:left="0"/>
        <w:rPr>
          <w:rFonts w:cs="Times New Roman"/>
          <w:b/>
          <w:sz w:val="24"/>
          <w:szCs w:val="24"/>
        </w:rPr>
      </w:pPr>
    </w:p>
    <w:p w:rsidR="00617F56" w:rsidRPr="009478C3" w:rsidRDefault="002B406A" w:rsidP="0039445D">
      <w:pPr>
        <w:pStyle w:val="ListParagraph"/>
        <w:numPr>
          <w:ilvl w:val="0"/>
          <w:numId w:val="3"/>
        </w:numPr>
        <w:ind w:left="720"/>
        <w:rPr>
          <w:rFonts w:cs="Times New Roman"/>
          <w:b/>
          <w:sz w:val="24"/>
          <w:szCs w:val="24"/>
        </w:rPr>
      </w:pPr>
      <w:r w:rsidRPr="009478C3">
        <w:rPr>
          <w:rFonts w:cs="Times New Roman"/>
          <w:sz w:val="24"/>
          <w:szCs w:val="24"/>
        </w:rPr>
        <w:t xml:space="preserve">On March 22, 2010, </w:t>
      </w:r>
      <w:r w:rsidR="00C2630C" w:rsidRPr="009478C3">
        <w:rPr>
          <w:rFonts w:cs="Times New Roman"/>
          <w:sz w:val="24"/>
          <w:szCs w:val="24"/>
        </w:rPr>
        <w:t xml:space="preserve">DOE issued a new energy standard </w:t>
      </w:r>
      <w:r w:rsidR="00FB01C5" w:rsidRPr="009478C3">
        <w:rPr>
          <w:rFonts w:cs="Times New Roman"/>
          <w:sz w:val="24"/>
          <w:szCs w:val="24"/>
        </w:rPr>
        <w:t xml:space="preserve">requiring </w:t>
      </w:r>
      <w:r w:rsidR="006779F0" w:rsidRPr="009478C3">
        <w:rPr>
          <w:rFonts w:cs="Times New Roman"/>
          <w:sz w:val="24"/>
          <w:szCs w:val="24"/>
        </w:rPr>
        <w:t xml:space="preserve">nearly </w:t>
      </w:r>
      <w:r w:rsidR="00370DB8" w:rsidRPr="009478C3">
        <w:rPr>
          <w:rFonts w:cs="Times New Roman"/>
          <w:b/>
          <w:sz w:val="24"/>
          <w:szCs w:val="24"/>
        </w:rPr>
        <w:t>200</w:t>
      </w:r>
      <w:r w:rsidR="0039445D" w:rsidRPr="009478C3">
        <w:rPr>
          <w:rFonts w:cs="Times New Roman"/>
          <w:b/>
          <w:sz w:val="24"/>
          <w:szCs w:val="24"/>
        </w:rPr>
        <w:t xml:space="preserve"> percent </w:t>
      </w:r>
      <w:r w:rsidR="00370DB8" w:rsidRPr="009478C3">
        <w:rPr>
          <w:rFonts w:cs="Times New Roman"/>
          <w:b/>
          <w:sz w:val="24"/>
          <w:szCs w:val="24"/>
        </w:rPr>
        <w:t xml:space="preserve">efficiency </w:t>
      </w:r>
      <w:r w:rsidR="00C2630C" w:rsidRPr="009478C3">
        <w:rPr>
          <w:rFonts w:cs="Times New Roman"/>
          <w:b/>
          <w:sz w:val="24"/>
          <w:szCs w:val="24"/>
        </w:rPr>
        <w:t xml:space="preserve">for </w:t>
      </w:r>
      <w:r w:rsidR="00FB01C5" w:rsidRPr="009478C3">
        <w:rPr>
          <w:rFonts w:cs="Times New Roman"/>
          <w:b/>
          <w:sz w:val="24"/>
          <w:szCs w:val="24"/>
        </w:rPr>
        <w:t xml:space="preserve">large capacity electric </w:t>
      </w:r>
      <w:r w:rsidR="0050051F" w:rsidRPr="009478C3">
        <w:rPr>
          <w:rFonts w:cs="Times New Roman"/>
          <w:b/>
          <w:sz w:val="24"/>
          <w:szCs w:val="24"/>
        </w:rPr>
        <w:t xml:space="preserve">resistance </w:t>
      </w:r>
      <w:r w:rsidR="00C2630C" w:rsidRPr="009478C3">
        <w:rPr>
          <w:rFonts w:cs="Times New Roman"/>
          <w:b/>
          <w:sz w:val="24"/>
          <w:szCs w:val="24"/>
        </w:rPr>
        <w:t>water heaters</w:t>
      </w:r>
      <w:r w:rsidR="00370DB8" w:rsidRPr="009478C3">
        <w:rPr>
          <w:rFonts w:cs="Times New Roman"/>
          <w:sz w:val="24"/>
          <w:szCs w:val="24"/>
        </w:rPr>
        <w:t>.</w:t>
      </w:r>
      <w:r w:rsidR="001837FF" w:rsidRPr="009478C3">
        <w:rPr>
          <w:rFonts w:cs="Times New Roman"/>
          <w:sz w:val="24"/>
          <w:szCs w:val="24"/>
        </w:rPr>
        <w:t xml:space="preserve"> </w:t>
      </w:r>
      <w:r w:rsidR="007437F1" w:rsidRPr="009478C3">
        <w:rPr>
          <w:rFonts w:cs="Times New Roman"/>
          <w:sz w:val="24"/>
          <w:szCs w:val="24"/>
        </w:rPr>
        <w:t xml:space="preserve"> This standard</w:t>
      </w:r>
      <w:r w:rsidR="00321156">
        <w:rPr>
          <w:rFonts w:cs="Times New Roman"/>
          <w:sz w:val="24"/>
          <w:szCs w:val="24"/>
        </w:rPr>
        <w:t xml:space="preserve"> </w:t>
      </w:r>
      <w:r w:rsidR="007437F1" w:rsidRPr="009478C3">
        <w:rPr>
          <w:rFonts w:cs="Times New Roman"/>
          <w:sz w:val="24"/>
          <w:szCs w:val="24"/>
        </w:rPr>
        <w:t xml:space="preserve">applies to </w:t>
      </w:r>
      <w:r w:rsidR="00FB01C5" w:rsidRPr="009478C3">
        <w:rPr>
          <w:rFonts w:cs="Times New Roman"/>
          <w:sz w:val="24"/>
          <w:szCs w:val="24"/>
        </w:rPr>
        <w:t xml:space="preserve">water heaters </w:t>
      </w:r>
      <w:r w:rsidR="007437F1" w:rsidRPr="009478C3">
        <w:rPr>
          <w:rFonts w:cs="Times New Roman"/>
          <w:sz w:val="24"/>
          <w:szCs w:val="24"/>
        </w:rPr>
        <w:t>manufactur</w:t>
      </w:r>
      <w:r w:rsidR="00FB01C5" w:rsidRPr="009478C3">
        <w:rPr>
          <w:rFonts w:cs="Times New Roman"/>
          <w:sz w:val="24"/>
          <w:szCs w:val="24"/>
        </w:rPr>
        <w:t>ed</w:t>
      </w:r>
      <w:r w:rsidR="007F350C" w:rsidRPr="009478C3">
        <w:rPr>
          <w:rFonts w:cs="Times New Roman"/>
          <w:sz w:val="24"/>
          <w:szCs w:val="24"/>
        </w:rPr>
        <w:t xml:space="preserve"> </w:t>
      </w:r>
      <w:r w:rsidR="0039445D" w:rsidRPr="009478C3">
        <w:rPr>
          <w:rFonts w:cs="Times New Roman"/>
          <w:sz w:val="24"/>
          <w:szCs w:val="24"/>
        </w:rPr>
        <w:t xml:space="preserve">starting </w:t>
      </w:r>
      <w:r w:rsidR="00617F56" w:rsidRPr="009478C3">
        <w:rPr>
          <w:rFonts w:cs="Times New Roman"/>
          <w:sz w:val="24"/>
          <w:szCs w:val="24"/>
        </w:rPr>
        <w:t>in April 2015</w:t>
      </w:r>
      <w:r w:rsidR="00617F56" w:rsidRPr="009478C3">
        <w:rPr>
          <w:rFonts w:cs="Times New Roman"/>
          <w:b/>
          <w:sz w:val="24"/>
          <w:szCs w:val="24"/>
        </w:rPr>
        <w:t xml:space="preserve">. </w:t>
      </w:r>
      <w:r w:rsidR="00BE6817" w:rsidRPr="009478C3">
        <w:rPr>
          <w:rFonts w:cs="Times New Roman"/>
          <w:b/>
          <w:sz w:val="24"/>
          <w:szCs w:val="24"/>
        </w:rPr>
        <w:t xml:space="preserve"> It threatens our very successful demand response programs. </w:t>
      </w:r>
      <w:r w:rsidR="00617F56" w:rsidRPr="009478C3">
        <w:rPr>
          <w:rFonts w:cs="Times New Roman"/>
          <w:b/>
          <w:sz w:val="24"/>
          <w:szCs w:val="24"/>
        </w:rPr>
        <w:t xml:space="preserve"> </w:t>
      </w:r>
    </w:p>
    <w:p w:rsidR="00752060" w:rsidRPr="009478C3" w:rsidRDefault="00752060" w:rsidP="0039445D">
      <w:pPr>
        <w:pStyle w:val="ListParagraph"/>
        <w:rPr>
          <w:rFonts w:cs="Times New Roman"/>
          <w:sz w:val="24"/>
          <w:szCs w:val="24"/>
        </w:rPr>
      </w:pPr>
    </w:p>
    <w:p w:rsidR="00591EB9" w:rsidRPr="009478C3" w:rsidRDefault="00370DB8" w:rsidP="00591EB9">
      <w:pPr>
        <w:pStyle w:val="ListParagraph"/>
        <w:numPr>
          <w:ilvl w:val="0"/>
          <w:numId w:val="3"/>
        </w:numPr>
        <w:ind w:left="720"/>
        <w:rPr>
          <w:rFonts w:cs="Times New Roman"/>
          <w:sz w:val="24"/>
          <w:szCs w:val="24"/>
        </w:rPr>
      </w:pPr>
      <w:r w:rsidRPr="009478C3">
        <w:rPr>
          <w:rFonts w:cs="Times New Roman"/>
          <w:sz w:val="24"/>
          <w:szCs w:val="24"/>
        </w:rPr>
        <w:t>T</w:t>
      </w:r>
      <w:r w:rsidR="00C2630C" w:rsidRPr="009478C3">
        <w:rPr>
          <w:rFonts w:cs="Times New Roman"/>
          <w:sz w:val="24"/>
          <w:szCs w:val="24"/>
        </w:rPr>
        <w:t xml:space="preserve">he </w:t>
      </w:r>
      <w:r w:rsidR="002079EE" w:rsidRPr="009478C3">
        <w:rPr>
          <w:rFonts w:cs="Times New Roman"/>
          <w:sz w:val="24"/>
          <w:szCs w:val="24"/>
        </w:rPr>
        <w:t xml:space="preserve">new standard will </w:t>
      </w:r>
      <w:r w:rsidR="00C2630C" w:rsidRPr="009478C3">
        <w:rPr>
          <w:rFonts w:cs="Times New Roman"/>
          <w:sz w:val="24"/>
          <w:szCs w:val="24"/>
        </w:rPr>
        <w:t xml:space="preserve">require </w:t>
      </w:r>
      <w:r w:rsidR="002079EE" w:rsidRPr="009478C3">
        <w:rPr>
          <w:rFonts w:cs="Times New Roman"/>
          <w:sz w:val="24"/>
          <w:szCs w:val="24"/>
        </w:rPr>
        <w:t xml:space="preserve">the use of </w:t>
      </w:r>
      <w:r w:rsidR="00C2630C" w:rsidRPr="009478C3">
        <w:rPr>
          <w:rFonts w:cs="Times New Roman"/>
          <w:sz w:val="24"/>
          <w:szCs w:val="24"/>
          <w:u w:val="single"/>
        </w:rPr>
        <w:t xml:space="preserve">heat pump </w:t>
      </w:r>
      <w:r w:rsidR="00C2539B" w:rsidRPr="009478C3">
        <w:rPr>
          <w:rFonts w:cs="Times New Roman"/>
          <w:sz w:val="24"/>
          <w:szCs w:val="24"/>
          <w:u w:val="single"/>
        </w:rPr>
        <w:t>technology</w:t>
      </w:r>
      <w:r w:rsidR="003A17F6" w:rsidRPr="009478C3">
        <w:rPr>
          <w:rFonts w:cs="Times New Roman"/>
          <w:sz w:val="24"/>
          <w:szCs w:val="24"/>
        </w:rPr>
        <w:t xml:space="preserve"> </w:t>
      </w:r>
      <w:r w:rsidRPr="009478C3">
        <w:rPr>
          <w:rFonts w:cs="Times New Roman"/>
          <w:sz w:val="24"/>
          <w:szCs w:val="24"/>
        </w:rPr>
        <w:t xml:space="preserve">for water heaters </w:t>
      </w:r>
      <w:r w:rsidR="00B105C0" w:rsidRPr="009478C3">
        <w:rPr>
          <w:rFonts w:cs="Times New Roman"/>
          <w:sz w:val="24"/>
          <w:szCs w:val="24"/>
        </w:rPr>
        <w:t xml:space="preserve">of </w:t>
      </w:r>
      <w:r w:rsidRPr="009478C3">
        <w:rPr>
          <w:rFonts w:cs="Times New Roman"/>
          <w:sz w:val="24"/>
          <w:szCs w:val="24"/>
        </w:rPr>
        <w:t>55 gallons</w:t>
      </w:r>
      <w:r w:rsidR="00B105C0" w:rsidRPr="009478C3">
        <w:rPr>
          <w:rFonts w:cs="Times New Roman"/>
          <w:sz w:val="24"/>
          <w:szCs w:val="24"/>
        </w:rPr>
        <w:t xml:space="preserve"> or larger capacity</w:t>
      </w:r>
      <w:r w:rsidR="002079EE" w:rsidRPr="009478C3">
        <w:rPr>
          <w:rFonts w:cs="Times New Roman"/>
          <w:sz w:val="24"/>
          <w:szCs w:val="24"/>
        </w:rPr>
        <w:t xml:space="preserve">. </w:t>
      </w:r>
      <w:r w:rsidR="00C2630C" w:rsidRPr="009478C3">
        <w:rPr>
          <w:rFonts w:cs="Times New Roman"/>
          <w:sz w:val="24"/>
          <w:szCs w:val="24"/>
        </w:rPr>
        <w:t xml:space="preserve"> </w:t>
      </w:r>
      <w:r w:rsidR="00D2687F">
        <w:rPr>
          <w:rFonts w:cs="Times New Roman"/>
          <w:sz w:val="24"/>
          <w:szCs w:val="24"/>
          <w:u w:val="single"/>
        </w:rPr>
        <w:t>While h</w:t>
      </w:r>
      <w:r w:rsidR="00432206" w:rsidRPr="009478C3">
        <w:rPr>
          <w:rFonts w:cs="Times New Roman"/>
          <w:sz w:val="24"/>
          <w:szCs w:val="24"/>
          <w:u w:val="single"/>
        </w:rPr>
        <w:t>eat pump w</w:t>
      </w:r>
      <w:r w:rsidR="0039445D" w:rsidRPr="009478C3">
        <w:rPr>
          <w:rFonts w:cs="Times New Roman"/>
          <w:sz w:val="24"/>
          <w:szCs w:val="24"/>
          <w:u w:val="single"/>
        </w:rPr>
        <w:t xml:space="preserve">ater heaters </w:t>
      </w:r>
      <w:r w:rsidR="00D2687F">
        <w:rPr>
          <w:rFonts w:cs="Times New Roman"/>
          <w:sz w:val="24"/>
          <w:szCs w:val="24"/>
          <w:u w:val="single"/>
        </w:rPr>
        <w:t>have a place in the market, they do not work with</w:t>
      </w:r>
      <w:r w:rsidR="0039445D" w:rsidRPr="009478C3">
        <w:rPr>
          <w:rFonts w:cs="Times New Roman"/>
          <w:sz w:val="24"/>
          <w:szCs w:val="24"/>
          <w:u w:val="single"/>
        </w:rPr>
        <w:t xml:space="preserve"> co-ops’ demand </w:t>
      </w:r>
      <w:r w:rsidR="00F10671">
        <w:rPr>
          <w:rFonts w:cs="Times New Roman"/>
          <w:sz w:val="24"/>
          <w:szCs w:val="24"/>
          <w:u w:val="single"/>
        </w:rPr>
        <w:t>response</w:t>
      </w:r>
      <w:r w:rsidR="0039445D" w:rsidRPr="009478C3">
        <w:rPr>
          <w:rFonts w:cs="Times New Roman"/>
          <w:sz w:val="24"/>
          <w:szCs w:val="24"/>
          <w:u w:val="single"/>
        </w:rPr>
        <w:t xml:space="preserve"> </w:t>
      </w:r>
      <w:r w:rsidR="00432206" w:rsidRPr="009478C3">
        <w:rPr>
          <w:rFonts w:cs="Times New Roman"/>
          <w:sz w:val="24"/>
          <w:szCs w:val="24"/>
          <w:u w:val="single"/>
        </w:rPr>
        <w:t>program</w:t>
      </w:r>
      <w:r w:rsidR="0039445D" w:rsidRPr="009478C3">
        <w:rPr>
          <w:rFonts w:cs="Times New Roman"/>
          <w:sz w:val="24"/>
          <w:szCs w:val="24"/>
          <w:u w:val="single"/>
        </w:rPr>
        <w:t>s</w:t>
      </w:r>
      <w:r w:rsidR="00432206" w:rsidRPr="009478C3">
        <w:rPr>
          <w:rFonts w:cs="Times New Roman"/>
          <w:sz w:val="24"/>
          <w:szCs w:val="24"/>
        </w:rPr>
        <w:t xml:space="preserve">.  </w:t>
      </w:r>
    </w:p>
    <w:p w:rsidR="00591EB9" w:rsidRPr="009478C3" w:rsidRDefault="00591EB9" w:rsidP="00591EB9">
      <w:pPr>
        <w:pStyle w:val="ListParagraph"/>
        <w:rPr>
          <w:rFonts w:cs="Times New Roman"/>
          <w:sz w:val="24"/>
          <w:szCs w:val="24"/>
        </w:rPr>
      </w:pPr>
    </w:p>
    <w:p w:rsidR="00F10671" w:rsidRPr="00321156" w:rsidRDefault="00591EB9" w:rsidP="00494935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 w:rsidRPr="00321156">
        <w:rPr>
          <w:rFonts w:cs="Times New Roman"/>
          <w:sz w:val="24"/>
          <w:szCs w:val="24"/>
        </w:rPr>
        <w:t xml:space="preserve">NRECA </w:t>
      </w:r>
      <w:r w:rsidR="00D2687F" w:rsidRPr="00321156">
        <w:rPr>
          <w:rFonts w:cs="Times New Roman"/>
          <w:sz w:val="24"/>
          <w:szCs w:val="24"/>
        </w:rPr>
        <w:t>has worked</w:t>
      </w:r>
      <w:r w:rsidRPr="00321156">
        <w:rPr>
          <w:rFonts w:cs="Times New Roman"/>
          <w:sz w:val="24"/>
          <w:szCs w:val="24"/>
        </w:rPr>
        <w:t xml:space="preserve"> with Members of Congress and stakeholders to </w:t>
      </w:r>
      <w:r w:rsidR="007A7CAB" w:rsidRPr="00321156">
        <w:rPr>
          <w:rFonts w:cs="Times New Roman"/>
          <w:sz w:val="24"/>
          <w:szCs w:val="24"/>
        </w:rPr>
        <w:t xml:space="preserve">reach </w:t>
      </w:r>
      <w:r w:rsidRPr="00321156">
        <w:rPr>
          <w:rFonts w:cs="Times New Roman"/>
          <w:sz w:val="24"/>
          <w:szCs w:val="24"/>
        </w:rPr>
        <w:t xml:space="preserve">consensus language, which is presently </w:t>
      </w:r>
      <w:r w:rsidR="00F10671" w:rsidRPr="00321156">
        <w:rPr>
          <w:rFonts w:cs="Times New Roman"/>
          <w:sz w:val="24"/>
          <w:szCs w:val="24"/>
        </w:rPr>
        <w:t>included</w:t>
      </w:r>
      <w:r w:rsidRPr="00321156">
        <w:rPr>
          <w:rFonts w:cs="Times New Roman"/>
          <w:sz w:val="24"/>
          <w:szCs w:val="24"/>
        </w:rPr>
        <w:t xml:space="preserve"> in House and Senate </w:t>
      </w:r>
      <w:r w:rsidR="00321156">
        <w:rPr>
          <w:rFonts w:cs="Times New Roman"/>
          <w:sz w:val="24"/>
          <w:szCs w:val="24"/>
        </w:rPr>
        <w:t xml:space="preserve">legislation </w:t>
      </w:r>
      <w:r w:rsidRPr="00321156">
        <w:rPr>
          <w:rFonts w:cs="Times New Roman"/>
          <w:sz w:val="24"/>
          <w:szCs w:val="24"/>
        </w:rPr>
        <w:t>in various forms</w:t>
      </w:r>
      <w:r w:rsidR="00D2687F" w:rsidRPr="00321156">
        <w:rPr>
          <w:rFonts w:cs="Times New Roman"/>
          <w:sz w:val="24"/>
          <w:szCs w:val="24"/>
        </w:rPr>
        <w:t xml:space="preserve">.  </w:t>
      </w:r>
      <w:r w:rsidR="00D2687F" w:rsidRPr="00494935">
        <w:rPr>
          <w:rFonts w:cs="Times New Roman"/>
          <w:sz w:val="24"/>
          <w:szCs w:val="24"/>
          <w:u w:val="single"/>
        </w:rPr>
        <w:t>We need this legislation</w:t>
      </w:r>
      <w:r w:rsidRPr="00494935">
        <w:rPr>
          <w:rFonts w:cs="Times New Roman"/>
          <w:sz w:val="24"/>
          <w:szCs w:val="24"/>
          <w:u w:val="single"/>
        </w:rPr>
        <w:t xml:space="preserve"> enacted into law</w:t>
      </w:r>
      <w:r w:rsidRPr="00321156">
        <w:rPr>
          <w:rFonts w:cs="Times New Roman"/>
          <w:sz w:val="24"/>
          <w:szCs w:val="24"/>
        </w:rPr>
        <w:t>.</w:t>
      </w:r>
      <w:r w:rsidR="00B94E2B" w:rsidRPr="00321156">
        <w:rPr>
          <w:rFonts w:cs="Times New Roman"/>
          <w:sz w:val="24"/>
          <w:szCs w:val="24"/>
        </w:rPr>
        <w:t xml:space="preserve"> </w:t>
      </w:r>
    </w:p>
    <w:p w:rsidR="00591EB9" w:rsidRPr="009478C3" w:rsidRDefault="00591EB9" w:rsidP="00591EB9">
      <w:pPr>
        <w:rPr>
          <w:rFonts w:cs="Times New Roman"/>
          <w:bCs/>
          <w:sz w:val="24"/>
          <w:szCs w:val="24"/>
        </w:rPr>
      </w:pPr>
    </w:p>
    <w:p w:rsidR="00591EB9" w:rsidRDefault="009C4D6C" w:rsidP="00591EB9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This</w:t>
      </w:r>
      <w:r w:rsidRPr="009478C3">
        <w:rPr>
          <w:rFonts w:cs="Times New Roman"/>
          <w:bCs/>
          <w:sz w:val="24"/>
          <w:szCs w:val="24"/>
        </w:rPr>
        <w:t xml:space="preserve"> </w:t>
      </w:r>
      <w:r w:rsidR="00591EB9" w:rsidRPr="009478C3">
        <w:rPr>
          <w:rFonts w:cs="Times New Roman"/>
          <w:bCs/>
          <w:sz w:val="24"/>
          <w:szCs w:val="24"/>
        </w:rPr>
        <w:t>legislation would permit the continued manufacture of electric resistance water heaters above 75 gallons for use in demand response programs.  This would allow co-</w:t>
      </w:r>
      <w:r w:rsidR="00591EB9" w:rsidRPr="009478C3">
        <w:rPr>
          <w:rFonts w:cs="Times New Roman"/>
          <w:bCs/>
          <w:sz w:val="24"/>
          <w:szCs w:val="24"/>
        </w:rPr>
        <w:lastRenderedPageBreak/>
        <w:t xml:space="preserve">ops’ beneficial demand response and thermal storage programs to continue.  To prevent water heaters produced for this purpose from being diverted to unauthorized use, the amendment requires a specified label, </w:t>
      </w:r>
      <w:proofErr w:type="gramStart"/>
      <w:r w:rsidR="00591EB9" w:rsidRPr="009478C3">
        <w:rPr>
          <w:rFonts w:cs="Times New Roman"/>
          <w:bCs/>
          <w:sz w:val="24"/>
          <w:szCs w:val="24"/>
        </w:rPr>
        <w:t>an activation</w:t>
      </w:r>
      <w:proofErr w:type="gramEnd"/>
      <w:r w:rsidR="00591EB9" w:rsidRPr="009478C3">
        <w:rPr>
          <w:rFonts w:cs="Times New Roman"/>
          <w:bCs/>
          <w:sz w:val="24"/>
          <w:szCs w:val="24"/>
        </w:rPr>
        <w:t xml:space="preserve"> key to be used by the utility operating a demand response program, and annual reporting requirements for manufacturers and utilities.</w:t>
      </w:r>
    </w:p>
    <w:p w:rsidR="009C4D6C" w:rsidRPr="00494935" w:rsidRDefault="009C4D6C" w:rsidP="00494935">
      <w:pPr>
        <w:pStyle w:val="ListParagraph"/>
        <w:rPr>
          <w:rFonts w:cs="Times New Roman"/>
          <w:bCs/>
          <w:sz w:val="24"/>
          <w:szCs w:val="24"/>
        </w:rPr>
      </w:pPr>
    </w:p>
    <w:p w:rsidR="009C4D6C" w:rsidRPr="009478C3" w:rsidRDefault="009C4D6C" w:rsidP="00591EB9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Supporters of this legislation include: utilities, water heater manufacturers, energy efficiency and environmental groups.</w:t>
      </w:r>
    </w:p>
    <w:p w:rsidR="00AC6590" w:rsidRPr="00406D27" w:rsidRDefault="00AC6590" w:rsidP="0039445D">
      <w:pPr>
        <w:pStyle w:val="ListParagraph"/>
        <w:rPr>
          <w:rFonts w:cs="Times New Roman"/>
          <w:sz w:val="24"/>
          <w:szCs w:val="24"/>
        </w:rPr>
      </w:pPr>
    </w:p>
    <w:p w:rsidR="007437F1" w:rsidRPr="00406D27" w:rsidRDefault="007437F1" w:rsidP="0039445D">
      <w:pPr>
        <w:pStyle w:val="ListParagraph"/>
        <w:rPr>
          <w:rFonts w:cs="Times New Roman"/>
          <w:sz w:val="24"/>
          <w:szCs w:val="24"/>
        </w:rPr>
      </w:pPr>
    </w:p>
    <w:p w:rsidR="004F45AF" w:rsidRDefault="00406D27" w:rsidP="0039445D">
      <w:pPr>
        <w:rPr>
          <w:rFonts w:cs="Times New Roman"/>
          <w:sz w:val="24"/>
          <w:szCs w:val="24"/>
        </w:rPr>
      </w:pPr>
      <w:r w:rsidRPr="0039445D">
        <w:rPr>
          <w:rFonts w:cs="Times New Roman"/>
          <w:b/>
          <w:sz w:val="24"/>
          <w:szCs w:val="24"/>
        </w:rPr>
        <w:t xml:space="preserve">NRECA </w:t>
      </w:r>
      <w:r w:rsidR="00965CBC">
        <w:rPr>
          <w:rFonts w:cs="Times New Roman"/>
          <w:b/>
          <w:sz w:val="24"/>
          <w:szCs w:val="24"/>
        </w:rPr>
        <w:t>p</w:t>
      </w:r>
      <w:r w:rsidRPr="0039445D">
        <w:rPr>
          <w:rFonts w:cs="Times New Roman"/>
          <w:b/>
          <w:sz w:val="24"/>
          <w:szCs w:val="24"/>
        </w:rPr>
        <w:t>osition</w:t>
      </w:r>
      <w:r w:rsidR="00345728">
        <w:rPr>
          <w:rFonts w:cs="Times New Roman"/>
          <w:b/>
          <w:sz w:val="24"/>
          <w:szCs w:val="24"/>
        </w:rPr>
        <w:t>:</w:t>
      </w:r>
      <w:bookmarkStart w:id="0" w:name="_GoBack"/>
      <w:bookmarkEnd w:id="0"/>
      <w:r w:rsidR="0050051F">
        <w:rPr>
          <w:rFonts w:cs="Times New Roman"/>
          <w:b/>
          <w:sz w:val="24"/>
          <w:szCs w:val="24"/>
        </w:rPr>
        <w:t xml:space="preserve"> </w:t>
      </w:r>
      <w:r w:rsidR="00321156">
        <w:rPr>
          <w:rFonts w:cs="Times New Roman"/>
          <w:b/>
          <w:sz w:val="24"/>
          <w:szCs w:val="24"/>
        </w:rPr>
        <w:t xml:space="preserve"> </w:t>
      </w:r>
      <w:r w:rsidR="0050051F">
        <w:rPr>
          <w:rFonts w:cs="Times New Roman"/>
          <w:sz w:val="24"/>
          <w:szCs w:val="24"/>
        </w:rPr>
        <w:t xml:space="preserve">NRECA supports bipartisan legislation that includes language to allow the continued usage of electric resistance water heaters for demand response programs. </w:t>
      </w:r>
    </w:p>
    <w:p w:rsidR="004F45AF" w:rsidRDefault="004F45AF" w:rsidP="0039445D">
      <w:pPr>
        <w:rPr>
          <w:rFonts w:cs="Times New Roman"/>
          <w:sz w:val="24"/>
          <w:szCs w:val="24"/>
        </w:rPr>
      </w:pPr>
    </w:p>
    <w:p w:rsidR="004F45AF" w:rsidRDefault="00591EB9" w:rsidP="0039445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the Senate, </w:t>
      </w:r>
      <w:r w:rsidR="00406D27" w:rsidRPr="00406D27">
        <w:rPr>
          <w:rFonts w:cs="Times New Roman"/>
          <w:sz w:val="24"/>
          <w:szCs w:val="24"/>
        </w:rPr>
        <w:t xml:space="preserve">NRECA </w:t>
      </w:r>
      <w:r>
        <w:rPr>
          <w:rFonts w:cs="Times New Roman"/>
          <w:sz w:val="24"/>
          <w:szCs w:val="24"/>
        </w:rPr>
        <w:t xml:space="preserve">supports </w:t>
      </w:r>
      <w:r w:rsidR="00FA3670" w:rsidRPr="00591EB9">
        <w:rPr>
          <w:rFonts w:cs="Times New Roman"/>
          <w:sz w:val="24"/>
          <w:szCs w:val="24"/>
        </w:rPr>
        <w:t>S. 2074</w:t>
      </w:r>
      <w:r w:rsidR="00FA367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t</w:t>
      </w:r>
      <w:r w:rsidRPr="00591EB9">
        <w:rPr>
          <w:rFonts w:cs="Times New Roman"/>
          <w:sz w:val="24"/>
          <w:szCs w:val="24"/>
        </w:rPr>
        <w:t>he reintroduced Energy Savings and Industrial Competitiveness Act (“Shaheen-Portman”)</w:t>
      </w:r>
      <w:r w:rsidR="009C4D6C">
        <w:rPr>
          <w:rFonts w:cs="Times New Roman"/>
          <w:sz w:val="24"/>
          <w:szCs w:val="24"/>
        </w:rPr>
        <w:t>.  NRECA also supports</w:t>
      </w:r>
      <w:r w:rsidR="00321156">
        <w:rPr>
          <w:rFonts w:cs="Times New Roman"/>
          <w:sz w:val="24"/>
          <w:szCs w:val="24"/>
        </w:rPr>
        <w:t xml:space="preserve"> </w:t>
      </w:r>
      <w:r w:rsidR="00FA3670">
        <w:rPr>
          <w:rFonts w:cs="Times New Roman"/>
          <w:sz w:val="24"/>
          <w:szCs w:val="24"/>
        </w:rPr>
        <w:t>the</w:t>
      </w:r>
      <w:r w:rsidRPr="00591EB9">
        <w:rPr>
          <w:rFonts w:cs="Times New Roman"/>
          <w:sz w:val="24"/>
          <w:szCs w:val="24"/>
        </w:rPr>
        <w:t xml:space="preserve"> stand</w:t>
      </w:r>
      <w:r w:rsidR="00F10671">
        <w:rPr>
          <w:rFonts w:cs="Times New Roman"/>
          <w:sz w:val="24"/>
          <w:szCs w:val="24"/>
        </w:rPr>
        <w:t>-</w:t>
      </w:r>
      <w:r w:rsidRPr="00591EB9">
        <w:rPr>
          <w:rFonts w:cs="Times New Roman"/>
          <w:sz w:val="24"/>
          <w:szCs w:val="24"/>
        </w:rPr>
        <w:t>alone Senate bill</w:t>
      </w:r>
      <w:r w:rsidR="00FA3670">
        <w:rPr>
          <w:rFonts w:cs="Times New Roman"/>
          <w:sz w:val="24"/>
          <w:szCs w:val="24"/>
        </w:rPr>
        <w:t>,</w:t>
      </w:r>
      <w:r w:rsidR="00321156">
        <w:rPr>
          <w:rFonts w:cs="Times New Roman"/>
          <w:sz w:val="24"/>
          <w:szCs w:val="24"/>
        </w:rPr>
        <w:t xml:space="preserve"> </w:t>
      </w:r>
      <w:r w:rsidRPr="00591EB9">
        <w:rPr>
          <w:rFonts w:cs="Times New Roman"/>
          <w:sz w:val="24"/>
          <w:szCs w:val="24"/>
        </w:rPr>
        <w:t xml:space="preserve">S. 1739 introduced in November 2013 by Sens. </w:t>
      </w:r>
      <w:proofErr w:type="spellStart"/>
      <w:r w:rsidRPr="00591EB9">
        <w:rPr>
          <w:rFonts w:cs="Times New Roman"/>
          <w:sz w:val="24"/>
          <w:szCs w:val="24"/>
        </w:rPr>
        <w:t>Hoeven</w:t>
      </w:r>
      <w:proofErr w:type="spellEnd"/>
      <w:r w:rsidRPr="00591EB9">
        <w:rPr>
          <w:rFonts w:cs="Times New Roman"/>
          <w:sz w:val="24"/>
          <w:szCs w:val="24"/>
        </w:rPr>
        <w:t xml:space="preserve"> (R-ND) and Pryor (D-AR).</w:t>
      </w:r>
    </w:p>
    <w:p w:rsidR="004F45AF" w:rsidRDefault="004F45AF" w:rsidP="0039445D">
      <w:pPr>
        <w:rPr>
          <w:rFonts w:cs="Times New Roman"/>
          <w:sz w:val="24"/>
          <w:szCs w:val="24"/>
        </w:rPr>
      </w:pPr>
    </w:p>
    <w:p w:rsidR="009C4D6C" w:rsidRPr="00D9385F" w:rsidRDefault="004F45AF" w:rsidP="00494935">
      <w:pPr>
        <w:pStyle w:val="ListParagraph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D9385F">
        <w:rPr>
          <w:rFonts w:cs="Times New Roman"/>
          <w:b/>
          <w:sz w:val="24"/>
          <w:szCs w:val="24"/>
        </w:rPr>
        <w:t>Please ask your Senators to contact Majority Leader Reid and Minority Leader McConnell and urge them to bring the Shaheen-Portman bill to the floor … NOW.</w:t>
      </w:r>
      <w:r w:rsidR="00BE6817" w:rsidRPr="00D9385F">
        <w:rPr>
          <w:rFonts w:cs="Times New Roman"/>
          <w:b/>
          <w:sz w:val="24"/>
          <w:szCs w:val="24"/>
        </w:rPr>
        <w:t xml:space="preserve"> </w:t>
      </w:r>
    </w:p>
    <w:p w:rsidR="009C4D6C" w:rsidRDefault="009C4D6C" w:rsidP="0039445D">
      <w:pPr>
        <w:rPr>
          <w:rFonts w:cs="Times New Roman"/>
          <w:sz w:val="24"/>
          <w:szCs w:val="24"/>
        </w:rPr>
      </w:pPr>
    </w:p>
    <w:p w:rsidR="004F45AF" w:rsidRDefault="00591EB9" w:rsidP="0039445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the House, NRECA supports H.R. 4066, introduced by </w:t>
      </w:r>
      <w:r w:rsidRPr="00591EB9">
        <w:rPr>
          <w:rFonts w:cs="Times New Roman"/>
          <w:sz w:val="24"/>
          <w:szCs w:val="24"/>
        </w:rPr>
        <w:t xml:space="preserve">Reps. Whitfield (R-KY), </w:t>
      </w:r>
      <w:proofErr w:type="spellStart"/>
      <w:r w:rsidRPr="00591EB9">
        <w:rPr>
          <w:rFonts w:cs="Times New Roman"/>
          <w:sz w:val="24"/>
          <w:szCs w:val="24"/>
        </w:rPr>
        <w:t>Latta</w:t>
      </w:r>
      <w:proofErr w:type="spellEnd"/>
      <w:r w:rsidRPr="00591EB9">
        <w:rPr>
          <w:rFonts w:cs="Times New Roman"/>
          <w:sz w:val="24"/>
          <w:szCs w:val="24"/>
        </w:rPr>
        <w:t xml:space="preserve"> (R-OH), Matheson (D-UT) and Welch (D-VT)</w:t>
      </w:r>
      <w:r w:rsidR="0050051F">
        <w:rPr>
          <w:rFonts w:cs="Times New Roman"/>
          <w:sz w:val="24"/>
          <w:szCs w:val="24"/>
        </w:rPr>
        <w:t>.</w:t>
      </w:r>
      <w:r w:rsidR="00EE0EAC">
        <w:rPr>
          <w:rFonts w:cs="Times New Roman"/>
          <w:sz w:val="24"/>
          <w:szCs w:val="24"/>
        </w:rPr>
        <w:t xml:space="preserve"> </w:t>
      </w:r>
      <w:r w:rsidR="00321156">
        <w:rPr>
          <w:rFonts w:cs="Times New Roman"/>
          <w:sz w:val="24"/>
          <w:szCs w:val="24"/>
        </w:rPr>
        <w:t xml:space="preserve"> </w:t>
      </w:r>
      <w:r w:rsidR="00EE0EAC">
        <w:rPr>
          <w:rFonts w:cs="Times New Roman"/>
          <w:sz w:val="24"/>
          <w:szCs w:val="24"/>
        </w:rPr>
        <w:t>H.R. 2126, the “Better Buildings Act</w:t>
      </w:r>
      <w:r w:rsidR="0050051F">
        <w:rPr>
          <w:rFonts w:cs="Times New Roman"/>
          <w:sz w:val="24"/>
          <w:szCs w:val="24"/>
        </w:rPr>
        <w:t xml:space="preserve"> of 2013</w:t>
      </w:r>
      <w:r w:rsidR="00EE0EAC">
        <w:rPr>
          <w:rFonts w:cs="Times New Roman"/>
          <w:sz w:val="24"/>
          <w:szCs w:val="24"/>
        </w:rPr>
        <w:t xml:space="preserve">,” introduced by Reps. </w:t>
      </w:r>
      <w:r w:rsidR="00F10671">
        <w:rPr>
          <w:rFonts w:cs="Times New Roman"/>
          <w:sz w:val="24"/>
          <w:szCs w:val="24"/>
        </w:rPr>
        <w:t>McKinley</w:t>
      </w:r>
      <w:r w:rsidR="00EE0EAC">
        <w:rPr>
          <w:rFonts w:cs="Times New Roman"/>
          <w:sz w:val="24"/>
          <w:szCs w:val="24"/>
        </w:rPr>
        <w:t xml:space="preserve"> (R-WV) and Welch (D-VT)</w:t>
      </w:r>
      <w:r w:rsidR="0050051F">
        <w:rPr>
          <w:rFonts w:cs="Times New Roman"/>
          <w:sz w:val="24"/>
          <w:szCs w:val="24"/>
        </w:rPr>
        <w:t>, which include</w:t>
      </w:r>
      <w:r w:rsidR="00DE07B9">
        <w:rPr>
          <w:rFonts w:cs="Times New Roman"/>
          <w:sz w:val="24"/>
          <w:szCs w:val="24"/>
        </w:rPr>
        <w:t>d</w:t>
      </w:r>
      <w:r w:rsidR="0050051F">
        <w:rPr>
          <w:rFonts w:cs="Times New Roman"/>
          <w:sz w:val="24"/>
          <w:szCs w:val="24"/>
        </w:rPr>
        <w:t xml:space="preserve"> H.R. 4066, </w:t>
      </w:r>
      <w:r w:rsidR="00DE07B9">
        <w:rPr>
          <w:rFonts w:cs="Times New Roman"/>
          <w:sz w:val="24"/>
          <w:szCs w:val="24"/>
        </w:rPr>
        <w:t>passed</w:t>
      </w:r>
      <w:r w:rsidR="0050051F" w:rsidRPr="0050051F">
        <w:rPr>
          <w:rFonts w:cs="Times New Roman"/>
          <w:sz w:val="24"/>
          <w:szCs w:val="24"/>
        </w:rPr>
        <w:t xml:space="preserve"> the House </w:t>
      </w:r>
      <w:r w:rsidR="00DE07B9">
        <w:rPr>
          <w:rFonts w:cs="Times New Roman"/>
          <w:sz w:val="24"/>
          <w:szCs w:val="24"/>
        </w:rPr>
        <w:t>on March 5, 2014 by a vote of 375-36.</w:t>
      </w:r>
    </w:p>
    <w:p w:rsidR="004F45AF" w:rsidRDefault="004F45AF" w:rsidP="0039445D">
      <w:pPr>
        <w:rPr>
          <w:rFonts w:cs="Times New Roman"/>
          <w:sz w:val="24"/>
          <w:szCs w:val="24"/>
        </w:rPr>
      </w:pPr>
    </w:p>
    <w:p w:rsidR="00406D27" w:rsidRPr="00D9385F" w:rsidRDefault="004F45AF" w:rsidP="00494935">
      <w:pPr>
        <w:pStyle w:val="ListParagraph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D9385F">
        <w:rPr>
          <w:rFonts w:cs="Times New Roman"/>
          <w:b/>
          <w:sz w:val="24"/>
          <w:szCs w:val="24"/>
        </w:rPr>
        <w:t xml:space="preserve">Please thank your Members of Congress for passing </w:t>
      </w:r>
      <w:r w:rsidR="003F51CC" w:rsidRPr="00D9385F">
        <w:rPr>
          <w:rFonts w:cs="Times New Roman"/>
          <w:b/>
          <w:sz w:val="24"/>
          <w:szCs w:val="24"/>
        </w:rPr>
        <w:t>water heater legislation</w:t>
      </w:r>
      <w:r w:rsidRPr="00D9385F">
        <w:rPr>
          <w:rFonts w:cs="Times New Roman"/>
          <w:b/>
          <w:sz w:val="24"/>
          <w:szCs w:val="24"/>
        </w:rPr>
        <w:t xml:space="preserve"> in March.</w:t>
      </w:r>
      <w:r w:rsidR="00DE07B9" w:rsidRPr="00D9385F">
        <w:rPr>
          <w:rFonts w:cs="Times New Roman"/>
          <w:b/>
          <w:sz w:val="24"/>
          <w:szCs w:val="24"/>
        </w:rPr>
        <w:t xml:space="preserve"> </w:t>
      </w:r>
    </w:p>
    <w:p w:rsidR="00965CBC" w:rsidRDefault="00965CBC" w:rsidP="00406D27">
      <w:pPr>
        <w:pStyle w:val="ListParagraph"/>
        <w:ind w:left="0"/>
        <w:rPr>
          <w:rFonts w:cs="Times New Roman"/>
          <w:sz w:val="24"/>
          <w:szCs w:val="24"/>
        </w:rPr>
      </w:pPr>
    </w:p>
    <w:p w:rsidR="00965CBC" w:rsidRDefault="00965CBC" w:rsidP="00406D27">
      <w:pPr>
        <w:pStyle w:val="ListParagraph"/>
        <w:ind w:left="0"/>
        <w:rPr>
          <w:rFonts w:cs="Times New Roman"/>
          <w:sz w:val="24"/>
          <w:szCs w:val="24"/>
        </w:rPr>
      </w:pPr>
    </w:p>
    <w:p w:rsidR="00965CBC" w:rsidRDefault="00965CBC" w:rsidP="00406D27">
      <w:pPr>
        <w:pStyle w:val="ListParagraph"/>
        <w:ind w:left="0"/>
        <w:rPr>
          <w:rFonts w:cs="Times New Roman"/>
          <w:sz w:val="24"/>
          <w:szCs w:val="24"/>
        </w:rPr>
      </w:pPr>
    </w:p>
    <w:p w:rsidR="00965CBC" w:rsidRDefault="00965CBC" w:rsidP="00965CBC">
      <w:pPr>
        <w:pStyle w:val="BodyText"/>
        <w:jc w:val="center"/>
        <w:rPr>
          <w:rFonts w:ascii="Times New Roman" w:hAnsi="Times New Roman"/>
          <w:b w:val="0"/>
          <w:bCs/>
          <w:sz w:val="22"/>
        </w:rPr>
      </w:pPr>
      <w:proofErr w:type="gramStart"/>
      <w:r w:rsidRPr="00F62651">
        <w:rPr>
          <w:rFonts w:ascii="Times New Roman" w:hAnsi="Times New Roman"/>
          <w:b w:val="0"/>
          <w:bCs/>
          <w:sz w:val="22"/>
        </w:rPr>
        <w:t>for</w:t>
      </w:r>
      <w:proofErr w:type="gramEnd"/>
      <w:r w:rsidRPr="00F62651">
        <w:rPr>
          <w:rFonts w:ascii="Times New Roman" w:hAnsi="Times New Roman"/>
          <w:b w:val="0"/>
          <w:bCs/>
          <w:sz w:val="22"/>
        </w:rPr>
        <w:t xml:space="preserve"> more information</w:t>
      </w:r>
      <w:r w:rsidR="0039445D">
        <w:rPr>
          <w:rFonts w:ascii="Times New Roman" w:hAnsi="Times New Roman"/>
          <w:b w:val="0"/>
          <w:bCs/>
          <w:sz w:val="22"/>
        </w:rPr>
        <w:t>:</w:t>
      </w:r>
    </w:p>
    <w:p w:rsidR="00965CBC" w:rsidRPr="00F62651" w:rsidRDefault="009672D3" w:rsidP="00965CBC">
      <w:pPr>
        <w:pStyle w:val="BodyTex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Julie Barkemeyer</w:t>
      </w:r>
      <w:r w:rsidR="00965CBC" w:rsidRPr="00F62651">
        <w:rPr>
          <w:rFonts w:ascii="Times New Roman" w:hAnsi="Times New Roman"/>
          <w:sz w:val="22"/>
        </w:rPr>
        <w:t>, NRECA</w:t>
      </w:r>
    </w:p>
    <w:p w:rsidR="00965CBC" w:rsidRPr="00F62651" w:rsidRDefault="009672D3" w:rsidP="00965CBC">
      <w:pPr>
        <w:pStyle w:val="BodyText"/>
        <w:jc w:val="center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703.907.5809</w:t>
      </w:r>
    </w:p>
    <w:p w:rsidR="00965CBC" w:rsidRPr="00F62651" w:rsidRDefault="00345728" w:rsidP="00965CBC">
      <w:pPr>
        <w:pStyle w:val="BodyText"/>
        <w:jc w:val="center"/>
        <w:rPr>
          <w:rFonts w:ascii="Times New Roman" w:hAnsi="Times New Roman"/>
          <w:b w:val="0"/>
          <w:bCs/>
          <w:sz w:val="22"/>
        </w:rPr>
      </w:pPr>
      <w:hyperlink r:id="rId10" w:history="1">
        <w:r w:rsidR="009672D3" w:rsidRPr="003866AA">
          <w:rPr>
            <w:rStyle w:val="Hyperlink"/>
            <w:rFonts w:ascii="Times New Roman" w:hAnsi="Times New Roman"/>
            <w:b w:val="0"/>
            <w:bCs/>
            <w:sz w:val="22"/>
          </w:rPr>
          <w:t>julie.barkemeyer@nreca.coop</w:t>
        </w:r>
      </w:hyperlink>
    </w:p>
    <w:p w:rsidR="00406D27" w:rsidRPr="00406D27" w:rsidRDefault="00345728" w:rsidP="00494935">
      <w:pPr>
        <w:jc w:val="center"/>
        <w:rPr>
          <w:rFonts w:cs="Times New Roman"/>
          <w:sz w:val="24"/>
          <w:szCs w:val="24"/>
        </w:rPr>
      </w:pPr>
      <w:hyperlink r:id="rId11" w:history="1">
        <w:r w:rsidR="00965CBC" w:rsidRPr="00F62651">
          <w:rPr>
            <w:rStyle w:val="Hyperlink"/>
            <w:sz w:val="22"/>
          </w:rPr>
          <w:t>http://www.nreca.coop</w:t>
        </w:r>
      </w:hyperlink>
      <w:r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6.2pt;margin-top:65.7pt;width:213.55pt;height:60.35pt;z-index:-251658240;mso-position-horizontal-relative:text;mso-position-vertical-relative:text" wrapcoords="-76 0 -76 21330 21600 21330 21600 0 -76 0" o:allowoverlap="f">
            <v:imagedata r:id="rId12" o:title=""/>
            <w10:wrap type="tight"/>
            <w10:anchorlock/>
          </v:shape>
          <o:OLEObject Type="Embed" ProgID="Word.Picture.8" ShapeID="_x0000_s1026" DrawAspect="Content" ObjectID="_1459177833" r:id="rId13"/>
        </w:pict>
      </w:r>
    </w:p>
    <w:sectPr w:rsidR="00406D27" w:rsidRPr="00406D27" w:rsidSect="00AB18B0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D" w:rsidRDefault="008B6C1D" w:rsidP="00BE5FC7">
      <w:r>
        <w:separator/>
      </w:r>
    </w:p>
  </w:endnote>
  <w:endnote w:type="continuationSeparator" w:id="0">
    <w:p w:rsidR="008B6C1D" w:rsidRDefault="008B6C1D" w:rsidP="00B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5B" w:rsidRDefault="00DE07B9" w:rsidP="0067729C">
    <w:pPr>
      <w:pStyle w:val="Footer"/>
      <w:jc w:val="right"/>
    </w:pPr>
    <w:r>
      <w:t>April</w:t>
    </w:r>
    <w:r w:rsidR="00591EB9">
      <w:t xml:space="preserve"> 2014</w:t>
    </w:r>
  </w:p>
  <w:p w:rsidR="00DA4C5B" w:rsidRDefault="00DA4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D" w:rsidRDefault="008B6C1D" w:rsidP="00BE5FC7">
      <w:r>
        <w:separator/>
      </w:r>
    </w:p>
  </w:footnote>
  <w:footnote w:type="continuationSeparator" w:id="0">
    <w:p w:rsidR="008B6C1D" w:rsidRDefault="008B6C1D" w:rsidP="00BE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CEB"/>
    <w:multiLevelType w:val="hybridMultilevel"/>
    <w:tmpl w:val="82EAB8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5AD72F5"/>
    <w:multiLevelType w:val="hybridMultilevel"/>
    <w:tmpl w:val="7D86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454FF"/>
    <w:multiLevelType w:val="hybridMultilevel"/>
    <w:tmpl w:val="E8E6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1044C"/>
    <w:multiLevelType w:val="hybridMultilevel"/>
    <w:tmpl w:val="F2E6EEE0"/>
    <w:lvl w:ilvl="0" w:tplc="0409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4">
    <w:nsid w:val="45F51365"/>
    <w:multiLevelType w:val="hybridMultilevel"/>
    <w:tmpl w:val="6A7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65635"/>
    <w:multiLevelType w:val="hybridMultilevel"/>
    <w:tmpl w:val="D24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0C"/>
    <w:rsid w:val="00001EFF"/>
    <w:rsid w:val="00003C5D"/>
    <w:rsid w:val="000107C0"/>
    <w:rsid w:val="00013414"/>
    <w:rsid w:val="0002030F"/>
    <w:rsid w:val="00034956"/>
    <w:rsid w:val="00047288"/>
    <w:rsid w:val="000503ED"/>
    <w:rsid w:val="000609C8"/>
    <w:rsid w:val="00065DAB"/>
    <w:rsid w:val="000661F1"/>
    <w:rsid w:val="00072F74"/>
    <w:rsid w:val="00076250"/>
    <w:rsid w:val="0007670D"/>
    <w:rsid w:val="00076FDE"/>
    <w:rsid w:val="00082D53"/>
    <w:rsid w:val="000844D1"/>
    <w:rsid w:val="0009000F"/>
    <w:rsid w:val="00096889"/>
    <w:rsid w:val="000A0B32"/>
    <w:rsid w:val="000D4DCA"/>
    <w:rsid w:val="000E4BD2"/>
    <w:rsid w:val="000E51CD"/>
    <w:rsid w:val="001303AF"/>
    <w:rsid w:val="0013258D"/>
    <w:rsid w:val="001468BA"/>
    <w:rsid w:val="00167F60"/>
    <w:rsid w:val="00173C8D"/>
    <w:rsid w:val="001837FF"/>
    <w:rsid w:val="0018597A"/>
    <w:rsid w:val="00186D19"/>
    <w:rsid w:val="00195494"/>
    <w:rsid w:val="00196450"/>
    <w:rsid w:val="001A17D2"/>
    <w:rsid w:val="001B1F46"/>
    <w:rsid w:val="001B268A"/>
    <w:rsid w:val="001B6772"/>
    <w:rsid w:val="001C4251"/>
    <w:rsid w:val="001D556B"/>
    <w:rsid w:val="001D59E1"/>
    <w:rsid w:val="001D5F66"/>
    <w:rsid w:val="001E7070"/>
    <w:rsid w:val="001E76B2"/>
    <w:rsid w:val="001F6AF5"/>
    <w:rsid w:val="002079EE"/>
    <w:rsid w:val="002136F9"/>
    <w:rsid w:val="00233609"/>
    <w:rsid w:val="002367F3"/>
    <w:rsid w:val="00244022"/>
    <w:rsid w:val="0025141E"/>
    <w:rsid w:val="00263B19"/>
    <w:rsid w:val="00265946"/>
    <w:rsid w:val="00274568"/>
    <w:rsid w:val="00274EA3"/>
    <w:rsid w:val="002812D4"/>
    <w:rsid w:val="0028604C"/>
    <w:rsid w:val="002A5677"/>
    <w:rsid w:val="002A7923"/>
    <w:rsid w:val="002A7A59"/>
    <w:rsid w:val="002B406A"/>
    <w:rsid w:val="002B7916"/>
    <w:rsid w:val="002C3595"/>
    <w:rsid w:val="002D6C50"/>
    <w:rsid w:val="002E0B61"/>
    <w:rsid w:val="002F178A"/>
    <w:rsid w:val="002F48C5"/>
    <w:rsid w:val="00301A0C"/>
    <w:rsid w:val="0031355A"/>
    <w:rsid w:val="0032106B"/>
    <w:rsid w:val="00321156"/>
    <w:rsid w:val="00326955"/>
    <w:rsid w:val="00330D81"/>
    <w:rsid w:val="00345728"/>
    <w:rsid w:val="0036341C"/>
    <w:rsid w:val="00363DE3"/>
    <w:rsid w:val="003643B8"/>
    <w:rsid w:val="00367FBD"/>
    <w:rsid w:val="00370DB8"/>
    <w:rsid w:val="00385C8D"/>
    <w:rsid w:val="0039445D"/>
    <w:rsid w:val="00395C45"/>
    <w:rsid w:val="003A17F6"/>
    <w:rsid w:val="003B0450"/>
    <w:rsid w:val="003B5E6A"/>
    <w:rsid w:val="003B5F9F"/>
    <w:rsid w:val="003E111C"/>
    <w:rsid w:val="003E2977"/>
    <w:rsid w:val="003F23DD"/>
    <w:rsid w:val="003F51CC"/>
    <w:rsid w:val="003F57B4"/>
    <w:rsid w:val="00401BE9"/>
    <w:rsid w:val="00405019"/>
    <w:rsid w:val="00405CCD"/>
    <w:rsid w:val="00406D27"/>
    <w:rsid w:val="00413864"/>
    <w:rsid w:val="00414C52"/>
    <w:rsid w:val="00423284"/>
    <w:rsid w:val="004251D5"/>
    <w:rsid w:val="0043219D"/>
    <w:rsid w:val="00432206"/>
    <w:rsid w:val="00434E5B"/>
    <w:rsid w:val="0044030F"/>
    <w:rsid w:val="00441892"/>
    <w:rsid w:val="00455C6E"/>
    <w:rsid w:val="00483882"/>
    <w:rsid w:val="00490A0E"/>
    <w:rsid w:val="00493C19"/>
    <w:rsid w:val="00494935"/>
    <w:rsid w:val="004967F5"/>
    <w:rsid w:val="00497822"/>
    <w:rsid w:val="004A0A61"/>
    <w:rsid w:val="004A468E"/>
    <w:rsid w:val="004B47F0"/>
    <w:rsid w:val="004D1121"/>
    <w:rsid w:val="004E2A76"/>
    <w:rsid w:val="004E5DDF"/>
    <w:rsid w:val="004F45AF"/>
    <w:rsid w:val="004F59AC"/>
    <w:rsid w:val="0050051F"/>
    <w:rsid w:val="00500E77"/>
    <w:rsid w:val="00500FE8"/>
    <w:rsid w:val="0050132D"/>
    <w:rsid w:val="00506655"/>
    <w:rsid w:val="0051048A"/>
    <w:rsid w:val="00516D8C"/>
    <w:rsid w:val="005337CA"/>
    <w:rsid w:val="005400D1"/>
    <w:rsid w:val="005509C4"/>
    <w:rsid w:val="00557E8E"/>
    <w:rsid w:val="005614A0"/>
    <w:rsid w:val="0056767C"/>
    <w:rsid w:val="00582384"/>
    <w:rsid w:val="005831E6"/>
    <w:rsid w:val="00584C51"/>
    <w:rsid w:val="00591EB9"/>
    <w:rsid w:val="0059274F"/>
    <w:rsid w:val="00592D36"/>
    <w:rsid w:val="005A28DD"/>
    <w:rsid w:val="005A4B8D"/>
    <w:rsid w:val="005B54C4"/>
    <w:rsid w:val="005C1844"/>
    <w:rsid w:val="005C6DD2"/>
    <w:rsid w:val="005D1703"/>
    <w:rsid w:val="00602898"/>
    <w:rsid w:val="00617F56"/>
    <w:rsid w:val="00620541"/>
    <w:rsid w:val="006265BA"/>
    <w:rsid w:val="00627055"/>
    <w:rsid w:val="00627D39"/>
    <w:rsid w:val="0063073D"/>
    <w:rsid w:val="006312DF"/>
    <w:rsid w:val="006315E5"/>
    <w:rsid w:val="00632107"/>
    <w:rsid w:val="0064093B"/>
    <w:rsid w:val="00644235"/>
    <w:rsid w:val="0064586D"/>
    <w:rsid w:val="00647A26"/>
    <w:rsid w:val="00651AFC"/>
    <w:rsid w:val="006524A4"/>
    <w:rsid w:val="006547C4"/>
    <w:rsid w:val="0066572D"/>
    <w:rsid w:val="0067549B"/>
    <w:rsid w:val="0067729C"/>
    <w:rsid w:val="006779F0"/>
    <w:rsid w:val="006873F1"/>
    <w:rsid w:val="00690394"/>
    <w:rsid w:val="006B22C0"/>
    <w:rsid w:val="006C3519"/>
    <w:rsid w:val="006C44E4"/>
    <w:rsid w:val="006C6175"/>
    <w:rsid w:val="006D0B36"/>
    <w:rsid w:val="006E28E5"/>
    <w:rsid w:val="006E3849"/>
    <w:rsid w:val="006E70F9"/>
    <w:rsid w:val="006F1994"/>
    <w:rsid w:val="006F1C48"/>
    <w:rsid w:val="0070030E"/>
    <w:rsid w:val="00705CB6"/>
    <w:rsid w:val="00730B5D"/>
    <w:rsid w:val="0074190B"/>
    <w:rsid w:val="00743081"/>
    <w:rsid w:val="007437F1"/>
    <w:rsid w:val="00752060"/>
    <w:rsid w:val="00757246"/>
    <w:rsid w:val="00763C62"/>
    <w:rsid w:val="007665C3"/>
    <w:rsid w:val="00766CEF"/>
    <w:rsid w:val="007A2D5D"/>
    <w:rsid w:val="007A7781"/>
    <w:rsid w:val="007A7CAB"/>
    <w:rsid w:val="007B1294"/>
    <w:rsid w:val="007C1B7E"/>
    <w:rsid w:val="007D65F9"/>
    <w:rsid w:val="007E5364"/>
    <w:rsid w:val="007F350C"/>
    <w:rsid w:val="007F4261"/>
    <w:rsid w:val="00802C7F"/>
    <w:rsid w:val="0081181C"/>
    <w:rsid w:val="00831816"/>
    <w:rsid w:val="00845478"/>
    <w:rsid w:val="008603F5"/>
    <w:rsid w:val="0086389B"/>
    <w:rsid w:val="00866544"/>
    <w:rsid w:val="008755C1"/>
    <w:rsid w:val="00884BB0"/>
    <w:rsid w:val="008854FB"/>
    <w:rsid w:val="00887C92"/>
    <w:rsid w:val="008906CA"/>
    <w:rsid w:val="00897910"/>
    <w:rsid w:val="008A5D19"/>
    <w:rsid w:val="008B1519"/>
    <w:rsid w:val="008B6C1D"/>
    <w:rsid w:val="008B71E3"/>
    <w:rsid w:val="008D216B"/>
    <w:rsid w:val="008E0FCF"/>
    <w:rsid w:val="008E1A56"/>
    <w:rsid w:val="008E4E13"/>
    <w:rsid w:val="008E5888"/>
    <w:rsid w:val="00921616"/>
    <w:rsid w:val="00922844"/>
    <w:rsid w:val="009348D5"/>
    <w:rsid w:val="009478C3"/>
    <w:rsid w:val="0096316C"/>
    <w:rsid w:val="00965CBC"/>
    <w:rsid w:val="009667EE"/>
    <w:rsid w:val="009672D3"/>
    <w:rsid w:val="009774BD"/>
    <w:rsid w:val="009843A1"/>
    <w:rsid w:val="00996CEA"/>
    <w:rsid w:val="009A3ADA"/>
    <w:rsid w:val="009B6118"/>
    <w:rsid w:val="009C375F"/>
    <w:rsid w:val="009C4D6C"/>
    <w:rsid w:val="009D4415"/>
    <w:rsid w:val="009E09ED"/>
    <w:rsid w:val="009E1FD4"/>
    <w:rsid w:val="00A00418"/>
    <w:rsid w:val="00A14847"/>
    <w:rsid w:val="00A21278"/>
    <w:rsid w:val="00A22B16"/>
    <w:rsid w:val="00A23A6B"/>
    <w:rsid w:val="00A35F50"/>
    <w:rsid w:val="00A45663"/>
    <w:rsid w:val="00A5616B"/>
    <w:rsid w:val="00A62AAE"/>
    <w:rsid w:val="00A6560D"/>
    <w:rsid w:val="00A70D1C"/>
    <w:rsid w:val="00A75527"/>
    <w:rsid w:val="00A81692"/>
    <w:rsid w:val="00AA18BA"/>
    <w:rsid w:val="00AA2433"/>
    <w:rsid w:val="00AA281D"/>
    <w:rsid w:val="00AB18B0"/>
    <w:rsid w:val="00AB5FF9"/>
    <w:rsid w:val="00AC348C"/>
    <w:rsid w:val="00AC6590"/>
    <w:rsid w:val="00AC73A2"/>
    <w:rsid w:val="00B105C0"/>
    <w:rsid w:val="00B11257"/>
    <w:rsid w:val="00B117DB"/>
    <w:rsid w:val="00B126F6"/>
    <w:rsid w:val="00B1273E"/>
    <w:rsid w:val="00B13ADE"/>
    <w:rsid w:val="00B16303"/>
    <w:rsid w:val="00B30A92"/>
    <w:rsid w:val="00B32033"/>
    <w:rsid w:val="00B43A18"/>
    <w:rsid w:val="00B46ABD"/>
    <w:rsid w:val="00B5181F"/>
    <w:rsid w:val="00B53F97"/>
    <w:rsid w:val="00B558EC"/>
    <w:rsid w:val="00B63F25"/>
    <w:rsid w:val="00B64EA4"/>
    <w:rsid w:val="00B67F28"/>
    <w:rsid w:val="00B7090A"/>
    <w:rsid w:val="00B7516B"/>
    <w:rsid w:val="00B802EA"/>
    <w:rsid w:val="00B94E2B"/>
    <w:rsid w:val="00B950F8"/>
    <w:rsid w:val="00BA1B07"/>
    <w:rsid w:val="00BA4D99"/>
    <w:rsid w:val="00BD4105"/>
    <w:rsid w:val="00BE0A81"/>
    <w:rsid w:val="00BE5960"/>
    <w:rsid w:val="00BE5FC7"/>
    <w:rsid w:val="00BE6817"/>
    <w:rsid w:val="00BF300D"/>
    <w:rsid w:val="00C03B6D"/>
    <w:rsid w:val="00C04866"/>
    <w:rsid w:val="00C12347"/>
    <w:rsid w:val="00C15D7F"/>
    <w:rsid w:val="00C2539B"/>
    <w:rsid w:val="00C25436"/>
    <w:rsid w:val="00C2630C"/>
    <w:rsid w:val="00C30DD6"/>
    <w:rsid w:val="00C4443F"/>
    <w:rsid w:val="00C44EAD"/>
    <w:rsid w:val="00C56B07"/>
    <w:rsid w:val="00C60A21"/>
    <w:rsid w:val="00C634AE"/>
    <w:rsid w:val="00C71181"/>
    <w:rsid w:val="00C83A4F"/>
    <w:rsid w:val="00C85AA4"/>
    <w:rsid w:val="00C904AF"/>
    <w:rsid w:val="00C91E37"/>
    <w:rsid w:val="00CA60F3"/>
    <w:rsid w:val="00CB1DF3"/>
    <w:rsid w:val="00CC2269"/>
    <w:rsid w:val="00CD0FCA"/>
    <w:rsid w:val="00CD1453"/>
    <w:rsid w:val="00CE08DF"/>
    <w:rsid w:val="00CF28E3"/>
    <w:rsid w:val="00CF38B0"/>
    <w:rsid w:val="00D004B5"/>
    <w:rsid w:val="00D0162B"/>
    <w:rsid w:val="00D13213"/>
    <w:rsid w:val="00D2687F"/>
    <w:rsid w:val="00D32367"/>
    <w:rsid w:val="00D32478"/>
    <w:rsid w:val="00D33562"/>
    <w:rsid w:val="00D36C00"/>
    <w:rsid w:val="00D42D3E"/>
    <w:rsid w:val="00D644B2"/>
    <w:rsid w:val="00D64BF9"/>
    <w:rsid w:val="00D9385F"/>
    <w:rsid w:val="00DA0614"/>
    <w:rsid w:val="00DA363A"/>
    <w:rsid w:val="00DA4C5B"/>
    <w:rsid w:val="00DB106A"/>
    <w:rsid w:val="00DD0B71"/>
    <w:rsid w:val="00DE07B9"/>
    <w:rsid w:val="00DE72E2"/>
    <w:rsid w:val="00E068C4"/>
    <w:rsid w:val="00E17B44"/>
    <w:rsid w:val="00E21743"/>
    <w:rsid w:val="00E237E2"/>
    <w:rsid w:val="00E267C7"/>
    <w:rsid w:val="00E352E1"/>
    <w:rsid w:val="00E4699C"/>
    <w:rsid w:val="00E56D7C"/>
    <w:rsid w:val="00E6635B"/>
    <w:rsid w:val="00E70F71"/>
    <w:rsid w:val="00E740AA"/>
    <w:rsid w:val="00E757A9"/>
    <w:rsid w:val="00E75CE0"/>
    <w:rsid w:val="00E9083B"/>
    <w:rsid w:val="00E92041"/>
    <w:rsid w:val="00EA173F"/>
    <w:rsid w:val="00EA4BCD"/>
    <w:rsid w:val="00EB6FF3"/>
    <w:rsid w:val="00EC344E"/>
    <w:rsid w:val="00EE0EAC"/>
    <w:rsid w:val="00EE2A4C"/>
    <w:rsid w:val="00EE687F"/>
    <w:rsid w:val="00EF3116"/>
    <w:rsid w:val="00F00497"/>
    <w:rsid w:val="00F035D3"/>
    <w:rsid w:val="00F10671"/>
    <w:rsid w:val="00F12426"/>
    <w:rsid w:val="00F131ED"/>
    <w:rsid w:val="00F13A46"/>
    <w:rsid w:val="00F3448D"/>
    <w:rsid w:val="00F409BF"/>
    <w:rsid w:val="00F40FD7"/>
    <w:rsid w:val="00F5305B"/>
    <w:rsid w:val="00F5573E"/>
    <w:rsid w:val="00F56529"/>
    <w:rsid w:val="00F57B10"/>
    <w:rsid w:val="00F72398"/>
    <w:rsid w:val="00F81AF8"/>
    <w:rsid w:val="00F84AB0"/>
    <w:rsid w:val="00F9227C"/>
    <w:rsid w:val="00F979E9"/>
    <w:rsid w:val="00FA3670"/>
    <w:rsid w:val="00FA430C"/>
    <w:rsid w:val="00FA4BB1"/>
    <w:rsid w:val="00FA4EBE"/>
    <w:rsid w:val="00FB01C5"/>
    <w:rsid w:val="00FB0BD1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FC7"/>
  </w:style>
  <w:style w:type="paragraph" w:styleId="Footer">
    <w:name w:val="footer"/>
    <w:basedOn w:val="Normal"/>
    <w:link w:val="FooterChar"/>
    <w:uiPriority w:val="99"/>
    <w:unhideWhenUsed/>
    <w:rsid w:val="00BE5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FC7"/>
  </w:style>
  <w:style w:type="paragraph" w:styleId="BodyText">
    <w:name w:val="Body Text"/>
    <w:basedOn w:val="Normal"/>
    <w:link w:val="BodyTextChar"/>
    <w:rsid w:val="00965CB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65CBC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965C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0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05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055"/>
    <w:rPr>
      <w:b/>
      <w:bCs/>
      <w:szCs w:val="20"/>
    </w:rPr>
  </w:style>
  <w:style w:type="paragraph" w:customStyle="1" w:styleId="Default">
    <w:name w:val="Default"/>
    <w:basedOn w:val="Normal"/>
    <w:rsid w:val="00591EB9"/>
    <w:pPr>
      <w:autoSpaceDE w:val="0"/>
      <w:autoSpaceDN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FC7"/>
  </w:style>
  <w:style w:type="paragraph" w:styleId="Footer">
    <w:name w:val="footer"/>
    <w:basedOn w:val="Normal"/>
    <w:link w:val="FooterChar"/>
    <w:uiPriority w:val="99"/>
    <w:unhideWhenUsed/>
    <w:rsid w:val="00BE5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FC7"/>
  </w:style>
  <w:style w:type="paragraph" w:styleId="BodyText">
    <w:name w:val="Body Text"/>
    <w:basedOn w:val="Normal"/>
    <w:link w:val="BodyTextChar"/>
    <w:rsid w:val="00965CB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65CBC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965C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0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05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055"/>
    <w:rPr>
      <w:b/>
      <w:bCs/>
      <w:szCs w:val="20"/>
    </w:rPr>
  </w:style>
  <w:style w:type="paragraph" w:customStyle="1" w:styleId="Default">
    <w:name w:val="Default"/>
    <w:basedOn w:val="Normal"/>
    <w:rsid w:val="00591EB9"/>
    <w:pPr>
      <w:autoSpaceDE w:val="0"/>
      <w:autoSpaceDN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reca.coo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ulie.barkemeyer@nreca.coo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7DA9-86E9-496F-948B-1217121B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Marshall Schepis, Laura A.</cp:lastModifiedBy>
  <cp:revision>3</cp:revision>
  <cp:lastPrinted>2014-04-04T20:11:00Z</cp:lastPrinted>
  <dcterms:created xsi:type="dcterms:W3CDTF">2014-04-16T22:24:00Z</dcterms:created>
  <dcterms:modified xsi:type="dcterms:W3CDTF">2014-04-16T22:24:00Z</dcterms:modified>
</cp:coreProperties>
</file>