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91" w:rsidRPr="00C109F8" w:rsidRDefault="004A58CD" w:rsidP="004A58CD">
      <w:pPr>
        <w:jc w:val="center"/>
        <w:rPr>
          <w:rFonts w:ascii="Times New Roman" w:hAnsi="Times New Roman" w:cs="Times New Roman"/>
          <w:sz w:val="40"/>
          <w:szCs w:val="40"/>
          <w:u w:val="single"/>
        </w:rPr>
      </w:pPr>
      <w:r w:rsidRPr="00C109F8">
        <w:rPr>
          <w:rFonts w:ascii="Times New Roman" w:hAnsi="Times New Roman" w:cs="Times New Roman"/>
          <w:sz w:val="40"/>
          <w:szCs w:val="40"/>
          <w:u w:val="single"/>
        </w:rPr>
        <w:t>Memorandum</w:t>
      </w:r>
    </w:p>
    <w:p w:rsidR="00C109F8" w:rsidRDefault="00C109F8" w:rsidP="004A7500">
      <w:pPr>
        <w:spacing w:after="0" w:line="240" w:lineRule="auto"/>
        <w:rPr>
          <w:rFonts w:ascii="Times New Roman" w:hAnsi="Times New Roman" w:cs="Times New Roman"/>
          <w:sz w:val="24"/>
          <w:szCs w:val="24"/>
        </w:rPr>
      </w:pPr>
    </w:p>
    <w:p w:rsidR="00C109F8" w:rsidRDefault="00566C13" w:rsidP="004A7500">
      <w:pPr>
        <w:spacing w:after="0" w:line="24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Pr>
          <w:rFonts w:ascii="Times New Roman" w:hAnsi="Times New Roman" w:cs="Times New Roman"/>
          <w:sz w:val="24"/>
          <w:szCs w:val="24"/>
        </w:rPr>
        <w:tab/>
        <w:t>NRECA Voting Members</w:t>
      </w:r>
    </w:p>
    <w:p w:rsidR="00C051C1" w:rsidRDefault="00C051C1" w:rsidP="004A7500">
      <w:pPr>
        <w:spacing w:after="0" w:line="240" w:lineRule="auto"/>
        <w:rPr>
          <w:rFonts w:ascii="Times New Roman" w:hAnsi="Times New Roman" w:cs="Times New Roman"/>
          <w:sz w:val="24"/>
          <w:szCs w:val="24"/>
        </w:rPr>
      </w:pPr>
    </w:p>
    <w:p w:rsidR="004A58CD" w:rsidRDefault="004A58CD" w:rsidP="004A750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Ty</w:t>
      </w:r>
      <w:r w:rsidR="00AE75CB">
        <w:rPr>
          <w:rFonts w:ascii="Times New Roman" w:hAnsi="Times New Roman" w:cs="Times New Roman"/>
          <w:sz w:val="24"/>
          <w:szCs w:val="24"/>
        </w:rPr>
        <w:t>rus H.</w:t>
      </w:r>
      <w:r>
        <w:rPr>
          <w:rFonts w:ascii="Times New Roman" w:hAnsi="Times New Roman" w:cs="Times New Roman"/>
          <w:sz w:val="24"/>
          <w:szCs w:val="24"/>
        </w:rPr>
        <w:t xml:space="preserve"> Thompson</w:t>
      </w:r>
    </w:p>
    <w:p w:rsidR="00AE75CB" w:rsidRDefault="004A58CD" w:rsidP="004A750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Vice President and Deputy General Counsel</w:t>
      </w:r>
    </w:p>
    <w:p w:rsidR="00AE75CB" w:rsidRDefault="004A58CD" w:rsidP="004A750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Director and Member Legal Services</w:t>
      </w:r>
      <w:r w:rsidR="00AE75CB">
        <w:rPr>
          <w:rFonts w:ascii="Times New Roman" w:hAnsi="Times New Roman" w:cs="Times New Roman"/>
          <w:sz w:val="24"/>
          <w:szCs w:val="24"/>
        </w:rPr>
        <w:t>, Office of General Counsel</w:t>
      </w:r>
    </w:p>
    <w:p w:rsidR="00AE75CB" w:rsidRDefault="00AE75CB" w:rsidP="004A750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National Rural Electric Cooperative Association</w:t>
      </w:r>
    </w:p>
    <w:p w:rsidR="00C051C1" w:rsidRDefault="00C051C1" w:rsidP="004A7500">
      <w:pPr>
        <w:spacing w:after="0" w:line="240" w:lineRule="auto"/>
        <w:ind w:left="1440"/>
        <w:rPr>
          <w:rFonts w:ascii="Times New Roman" w:hAnsi="Times New Roman" w:cs="Times New Roman"/>
          <w:sz w:val="24"/>
          <w:szCs w:val="24"/>
        </w:rPr>
      </w:pPr>
    </w:p>
    <w:p w:rsidR="004A58CD" w:rsidRDefault="000C594C" w:rsidP="004A75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t>Letter Alleging Website Violates Americans with Disabilities Act</w:t>
      </w:r>
    </w:p>
    <w:p w:rsidR="00C051C1" w:rsidRDefault="00C051C1" w:rsidP="004A7500">
      <w:pPr>
        <w:spacing w:after="0" w:line="240" w:lineRule="auto"/>
        <w:ind w:left="720" w:hanging="720"/>
        <w:rPr>
          <w:rFonts w:ascii="Times New Roman" w:hAnsi="Times New Roman" w:cs="Times New Roman"/>
          <w:sz w:val="24"/>
          <w:szCs w:val="24"/>
        </w:rPr>
      </w:pPr>
    </w:p>
    <w:p w:rsidR="004A58CD" w:rsidRDefault="004A58CD" w:rsidP="004A75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Date:</w:t>
      </w:r>
      <w:r w:rsidR="00973446">
        <w:rPr>
          <w:rFonts w:ascii="Times New Roman" w:hAnsi="Times New Roman" w:cs="Times New Roman"/>
          <w:sz w:val="24"/>
          <w:szCs w:val="24"/>
        </w:rPr>
        <w:tab/>
      </w:r>
      <w:r w:rsidR="00973446">
        <w:rPr>
          <w:rFonts w:ascii="Times New Roman" w:hAnsi="Times New Roman" w:cs="Times New Roman"/>
          <w:sz w:val="24"/>
          <w:szCs w:val="24"/>
        </w:rPr>
        <w:tab/>
        <w:t>January</w:t>
      </w:r>
      <w:r w:rsidR="009F526B">
        <w:rPr>
          <w:rFonts w:ascii="Times New Roman" w:hAnsi="Times New Roman" w:cs="Times New Roman"/>
          <w:sz w:val="24"/>
          <w:szCs w:val="24"/>
        </w:rPr>
        <w:t xml:space="preserve"> 20</w:t>
      </w:r>
      <w:r w:rsidR="000C594C">
        <w:rPr>
          <w:rFonts w:ascii="Times New Roman" w:hAnsi="Times New Roman" w:cs="Times New Roman"/>
          <w:sz w:val="24"/>
          <w:szCs w:val="24"/>
        </w:rPr>
        <w:t>, 2016</w:t>
      </w:r>
    </w:p>
    <w:p w:rsidR="004A58CD" w:rsidRDefault="004A58CD" w:rsidP="004A7500">
      <w:pPr>
        <w:pBdr>
          <w:bottom w:val="single" w:sz="12" w:space="1" w:color="auto"/>
        </w:pBdr>
        <w:spacing w:after="0" w:line="240" w:lineRule="auto"/>
        <w:ind w:left="720" w:hanging="720"/>
        <w:rPr>
          <w:rFonts w:ascii="Times New Roman" w:hAnsi="Times New Roman" w:cs="Times New Roman"/>
          <w:sz w:val="24"/>
          <w:szCs w:val="24"/>
        </w:rPr>
      </w:pPr>
    </w:p>
    <w:p w:rsidR="004A58CD" w:rsidRDefault="004A58CD" w:rsidP="004A7500">
      <w:pPr>
        <w:spacing w:after="0" w:line="240" w:lineRule="auto"/>
        <w:ind w:left="720" w:hanging="720"/>
        <w:rPr>
          <w:rFonts w:ascii="Times New Roman" w:hAnsi="Times New Roman" w:cs="Times New Roman"/>
          <w:sz w:val="24"/>
          <w:szCs w:val="24"/>
        </w:rPr>
      </w:pPr>
    </w:p>
    <w:p w:rsidR="006939EC" w:rsidRPr="006939EC" w:rsidRDefault="006B2DE6" w:rsidP="006939EC">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Introduction</w:t>
      </w:r>
    </w:p>
    <w:p w:rsidR="006939EC" w:rsidRDefault="006939EC" w:rsidP="006939EC">
      <w:pPr>
        <w:spacing w:after="0" w:line="240" w:lineRule="auto"/>
        <w:rPr>
          <w:rFonts w:ascii="Times New Roman" w:hAnsi="Times New Roman" w:cs="Times New Roman"/>
          <w:sz w:val="24"/>
          <w:szCs w:val="24"/>
        </w:rPr>
      </w:pPr>
    </w:p>
    <w:p w:rsidR="00942218" w:rsidRDefault="004A58CD" w:rsidP="004A75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Recently, many National Rural Electric Cooperative Association </w:t>
      </w:r>
      <w:r w:rsidR="001D6460">
        <w:rPr>
          <w:rFonts w:ascii="Times New Roman" w:hAnsi="Times New Roman" w:cs="Times New Roman"/>
          <w:sz w:val="24"/>
          <w:szCs w:val="24"/>
        </w:rPr>
        <w:t xml:space="preserve">voting members </w:t>
      </w:r>
      <w:r>
        <w:rPr>
          <w:rFonts w:ascii="Times New Roman" w:hAnsi="Times New Roman" w:cs="Times New Roman"/>
          <w:sz w:val="24"/>
          <w:szCs w:val="24"/>
        </w:rPr>
        <w:t>received a</w:t>
      </w:r>
      <w:r w:rsidR="00A52A53">
        <w:rPr>
          <w:rFonts w:ascii="Times New Roman" w:hAnsi="Times New Roman" w:cs="Times New Roman"/>
          <w:sz w:val="24"/>
          <w:szCs w:val="24"/>
        </w:rPr>
        <w:t xml:space="preserve">n </w:t>
      </w:r>
      <w:r w:rsidR="00444DF4">
        <w:rPr>
          <w:rFonts w:ascii="Times New Roman" w:hAnsi="Times New Roman" w:cs="Times New Roman"/>
          <w:sz w:val="24"/>
          <w:szCs w:val="24"/>
        </w:rPr>
        <w:t>un</w:t>
      </w:r>
      <w:r w:rsidR="00A52A53">
        <w:rPr>
          <w:rFonts w:ascii="Times New Roman" w:hAnsi="Times New Roman" w:cs="Times New Roman"/>
          <w:sz w:val="24"/>
          <w:szCs w:val="24"/>
        </w:rPr>
        <w:t xml:space="preserve">usual </w:t>
      </w:r>
      <w:r>
        <w:rPr>
          <w:rFonts w:ascii="Times New Roman" w:hAnsi="Times New Roman" w:cs="Times New Roman"/>
          <w:sz w:val="24"/>
          <w:szCs w:val="24"/>
        </w:rPr>
        <w:t xml:space="preserve">letter from two law firms. </w:t>
      </w:r>
      <w:r w:rsidR="00524729">
        <w:rPr>
          <w:rFonts w:ascii="Times New Roman" w:hAnsi="Times New Roman" w:cs="Times New Roman"/>
          <w:sz w:val="24"/>
          <w:szCs w:val="24"/>
        </w:rPr>
        <w:t>T</w:t>
      </w:r>
      <w:r>
        <w:rPr>
          <w:rFonts w:ascii="Times New Roman" w:hAnsi="Times New Roman" w:cs="Times New Roman"/>
          <w:sz w:val="24"/>
          <w:szCs w:val="24"/>
        </w:rPr>
        <w:t xml:space="preserve">he law firms allege that </w:t>
      </w:r>
      <w:r w:rsidR="000C594C">
        <w:rPr>
          <w:rFonts w:ascii="Times New Roman" w:hAnsi="Times New Roman" w:cs="Times New Roman"/>
          <w:sz w:val="24"/>
          <w:szCs w:val="24"/>
        </w:rPr>
        <w:t xml:space="preserve">an electric </w:t>
      </w:r>
      <w:r>
        <w:rPr>
          <w:rFonts w:ascii="Times New Roman" w:hAnsi="Times New Roman" w:cs="Times New Roman"/>
          <w:sz w:val="24"/>
          <w:szCs w:val="24"/>
        </w:rPr>
        <w:t xml:space="preserve">cooperative’s website violates the </w:t>
      </w:r>
      <w:r w:rsidRPr="004A58CD">
        <w:rPr>
          <w:rFonts w:ascii="Times New Roman" w:hAnsi="Times New Roman" w:cs="Times New Roman"/>
          <w:sz w:val="24"/>
          <w:szCs w:val="24"/>
        </w:rPr>
        <w:t>Americans with Disabilities Act of 1990 (“ADA”)</w:t>
      </w:r>
      <w:r>
        <w:rPr>
          <w:rFonts w:ascii="Times New Roman" w:hAnsi="Times New Roman" w:cs="Times New Roman"/>
          <w:sz w:val="24"/>
          <w:szCs w:val="24"/>
        </w:rPr>
        <w:t xml:space="preserve"> and </w:t>
      </w:r>
      <w:r w:rsidR="00CF3F33">
        <w:rPr>
          <w:rFonts w:ascii="Times New Roman" w:hAnsi="Times New Roman" w:cs="Times New Roman"/>
          <w:sz w:val="24"/>
          <w:szCs w:val="24"/>
        </w:rPr>
        <w:t xml:space="preserve">similar </w:t>
      </w:r>
      <w:r>
        <w:rPr>
          <w:rFonts w:ascii="Times New Roman" w:hAnsi="Times New Roman" w:cs="Times New Roman"/>
          <w:sz w:val="24"/>
          <w:szCs w:val="24"/>
        </w:rPr>
        <w:t>acts.</w:t>
      </w:r>
      <w:r w:rsidR="006939EC">
        <w:rPr>
          <w:rFonts w:ascii="Times New Roman" w:hAnsi="Times New Roman" w:cs="Times New Roman"/>
          <w:sz w:val="24"/>
          <w:szCs w:val="24"/>
        </w:rPr>
        <w:t xml:space="preserve"> The law firms threaten litigation and offer a monetary settlement. To assist its members</w:t>
      </w:r>
      <w:r w:rsidR="00EC70EF">
        <w:rPr>
          <w:rFonts w:ascii="Times New Roman" w:hAnsi="Times New Roman" w:cs="Times New Roman"/>
          <w:sz w:val="24"/>
          <w:szCs w:val="24"/>
        </w:rPr>
        <w:t xml:space="preserve"> and their attorneys</w:t>
      </w:r>
      <w:r w:rsidR="006939EC">
        <w:rPr>
          <w:rFonts w:ascii="Times New Roman" w:hAnsi="Times New Roman" w:cs="Times New Roman"/>
          <w:sz w:val="24"/>
          <w:szCs w:val="24"/>
        </w:rPr>
        <w:t>, NRECA retained outside legal counsel experienced in this area</w:t>
      </w:r>
      <w:r w:rsidR="003F4DD6">
        <w:rPr>
          <w:rFonts w:ascii="Times New Roman" w:hAnsi="Times New Roman" w:cs="Times New Roman"/>
          <w:sz w:val="24"/>
          <w:szCs w:val="24"/>
        </w:rPr>
        <w:t xml:space="preserve"> </w:t>
      </w:r>
      <w:r w:rsidR="00A373B6">
        <w:rPr>
          <w:rFonts w:ascii="Times New Roman" w:hAnsi="Times New Roman" w:cs="Times New Roman"/>
          <w:sz w:val="24"/>
          <w:szCs w:val="24"/>
        </w:rPr>
        <w:t xml:space="preserve">of law </w:t>
      </w:r>
      <w:r w:rsidR="003F4DD6">
        <w:rPr>
          <w:rFonts w:ascii="Times New Roman" w:hAnsi="Times New Roman" w:cs="Times New Roman"/>
          <w:sz w:val="24"/>
          <w:szCs w:val="24"/>
        </w:rPr>
        <w:t>and prepared this memorandum</w:t>
      </w:r>
      <w:r w:rsidR="006939EC">
        <w:rPr>
          <w:rFonts w:ascii="Times New Roman" w:hAnsi="Times New Roman" w:cs="Times New Roman"/>
          <w:sz w:val="24"/>
          <w:szCs w:val="24"/>
        </w:rPr>
        <w:t>.</w:t>
      </w:r>
      <w:r w:rsidR="006939EC">
        <w:rPr>
          <w:rStyle w:val="FootnoteReference"/>
          <w:rFonts w:ascii="Times New Roman" w:hAnsi="Times New Roman" w:cs="Times New Roman"/>
          <w:sz w:val="24"/>
          <w:szCs w:val="24"/>
        </w:rPr>
        <w:footnoteReference w:id="1"/>
      </w:r>
      <w:r w:rsidR="006939EC">
        <w:rPr>
          <w:rFonts w:ascii="Times New Roman" w:hAnsi="Times New Roman" w:cs="Times New Roman"/>
          <w:sz w:val="24"/>
          <w:szCs w:val="24"/>
        </w:rPr>
        <w:t xml:space="preserve"> </w:t>
      </w:r>
      <w:r w:rsidR="00EC70EF">
        <w:rPr>
          <w:rFonts w:ascii="Times New Roman" w:hAnsi="Times New Roman" w:cs="Times New Roman"/>
          <w:sz w:val="24"/>
          <w:szCs w:val="24"/>
        </w:rPr>
        <w:t>T</w:t>
      </w:r>
      <w:r w:rsidR="006939EC">
        <w:rPr>
          <w:rFonts w:ascii="Times New Roman" w:hAnsi="Times New Roman" w:cs="Times New Roman"/>
          <w:sz w:val="24"/>
          <w:szCs w:val="24"/>
        </w:rPr>
        <w:t>h</w:t>
      </w:r>
      <w:r w:rsidR="003F4DD6">
        <w:rPr>
          <w:rFonts w:ascii="Times New Roman" w:hAnsi="Times New Roman" w:cs="Times New Roman"/>
          <w:sz w:val="24"/>
          <w:szCs w:val="24"/>
        </w:rPr>
        <w:t>e below discussion addresses this c</w:t>
      </w:r>
      <w:r w:rsidR="006939EC">
        <w:rPr>
          <w:rFonts w:ascii="Times New Roman" w:hAnsi="Times New Roman" w:cs="Times New Roman"/>
          <w:sz w:val="24"/>
          <w:szCs w:val="24"/>
        </w:rPr>
        <w:t>omplex</w:t>
      </w:r>
      <w:r w:rsidR="003F4DD6">
        <w:rPr>
          <w:rFonts w:ascii="Times New Roman" w:hAnsi="Times New Roman" w:cs="Times New Roman"/>
          <w:sz w:val="24"/>
          <w:szCs w:val="24"/>
        </w:rPr>
        <w:t xml:space="preserve"> </w:t>
      </w:r>
      <w:r w:rsidR="002042C8">
        <w:rPr>
          <w:rFonts w:ascii="Times New Roman" w:hAnsi="Times New Roman" w:cs="Times New Roman"/>
          <w:sz w:val="24"/>
          <w:szCs w:val="24"/>
        </w:rPr>
        <w:t xml:space="preserve">and evolving </w:t>
      </w:r>
      <w:r w:rsidR="003F4DD6">
        <w:rPr>
          <w:rFonts w:ascii="Times New Roman" w:hAnsi="Times New Roman" w:cs="Times New Roman"/>
          <w:sz w:val="24"/>
          <w:szCs w:val="24"/>
        </w:rPr>
        <w:t>area of law</w:t>
      </w:r>
      <w:r w:rsidR="006939EC">
        <w:rPr>
          <w:rFonts w:ascii="Times New Roman" w:hAnsi="Times New Roman" w:cs="Times New Roman"/>
          <w:sz w:val="24"/>
          <w:szCs w:val="24"/>
        </w:rPr>
        <w:t>.</w:t>
      </w:r>
    </w:p>
    <w:p w:rsidR="006939EC" w:rsidRDefault="006939EC" w:rsidP="003F4DD6">
      <w:pPr>
        <w:spacing w:after="0" w:line="240" w:lineRule="auto"/>
        <w:rPr>
          <w:rFonts w:ascii="Times New Roman" w:hAnsi="Times New Roman" w:cs="Times New Roman"/>
          <w:sz w:val="24"/>
          <w:szCs w:val="24"/>
        </w:rPr>
      </w:pPr>
    </w:p>
    <w:p w:rsidR="00BD7DDB" w:rsidRDefault="003F4DD6" w:rsidP="00BD7DD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this area of law is </w:t>
      </w:r>
      <w:r w:rsidR="002042C8">
        <w:rPr>
          <w:rFonts w:ascii="Times New Roman" w:hAnsi="Times New Roman" w:cs="Times New Roman"/>
          <w:sz w:val="24"/>
          <w:szCs w:val="24"/>
        </w:rPr>
        <w:t>unsettled</w:t>
      </w:r>
      <w:r>
        <w:rPr>
          <w:rFonts w:ascii="Times New Roman" w:hAnsi="Times New Roman" w:cs="Times New Roman"/>
          <w:sz w:val="24"/>
          <w:szCs w:val="24"/>
        </w:rPr>
        <w:t xml:space="preserve">, it is difficult to predict </w:t>
      </w:r>
      <w:r w:rsidR="00524729">
        <w:rPr>
          <w:rFonts w:ascii="Times New Roman" w:hAnsi="Times New Roman" w:cs="Times New Roman"/>
          <w:sz w:val="24"/>
          <w:szCs w:val="24"/>
        </w:rPr>
        <w:t xml:space="preserve">with certainty </w:t>
      </w:r>
      <w:r>
        <w:rPr>
          <w:rFonts w:ascii="Times New Roman" w:hAnsi="Times New Roman" w:cs="Times New Roman"/>
          <w:sz w:val="24"/>
          <w:szCs w:val="24"/>
        </w:rPr>
        <w:t>whether a court or agency would determine that a</w:t>
      </w:r>
      <w:r w:rsidR="00475048">
        <w:rPr>
          <w:rFonts w:ascii="Times New Roman" w:hAnsi="Times New Roman" w:cs="Times New Roman"/>
          <w:sz w:val="24"/>
          <w:szCs w:val="24"/>
        </w:rPr>
        <w:t>n electric</w:t>
      </w:r>
      <w:r>
        <w:rPr>
          <w:rFonts w:ascii="Times New Roman" w:hAnsi="Times New Roman" w:cs="Times New Roman"/>
          <w:sz w:val="24"/>
          <w:szCs w:val="24"/>
        </w:rPr>
        <w:t xml:space="preserve"> cooperative’s website violates the ADA or </w:t>
      </w:r>
      <w:r w:rsidR="00524729">
        <w:rPr>
          <w:rFonts w:ascii="Times New Roman" w:hAnsi="Times New Roman" w:cs="Times New Roman"/>
          <w:sz w:val="24"/>
          <w:szCs w:val="24"/>
        </w:rPr>
        <w:t xml:space="preserve">a </w:t>
      </w:r>
      <w:r>
        <w:rPr>
          <w:rFonts w:ascii="Times New Roman" w:hAnsi="Times New Roman" w:cs="Times New Roman"/>
          <w:sz w:val="24"/>
          <w:szCs w:val="24"/>
        </w:rPr>
        <w:t xml:space="preserve">similar act. </w:t>
      </w:r>
      <w:r w:rsidR="00A95DCB">
        <w:rPr>
          <w:rFonts w:ascii="Times New Roman" w:hAnsi="Times New Roman" w:cs="Times New Roman"/>
          <w:sz w:val="24"/>
          <w:szCs w:val="24"/>
        </w:rPr>
        <w:t xml:space="preserve">Because there </w:t>
      </w:r>
      <w:r w:rsidR="00F77E84">
        <w:rPr>
          <w:rFonts w:ascii="Times New Roman" w:hAnsi="Times New Roman" w:cs="Times New Roman"/>
          <w:sz w:val="24"/>
          <w:szCs w:val="24"/>
        </w:rPr>
        <w:t>are risks</w:t>
      </w:r>
      <w:r w:rsidR="00A95DCB">
        <w:rPr>
          <w:rFonts w:ascii="Times New Roman" w:hAnsi="Times New Roman" w:cs="Times New Roman"/>
          <w:sz w:val="24"/>
          <w:szCs w:val="24"/>
        </w:rPr>
        <w:t>, a</w:t>
      </w:r>
      <w:r w:rsidR="00F77E84">
        <w:rPr>
          <w:rFonts w:ascii="Times New Roman" w:hAnsi="Times New Roman" w:cs="Times New Roman"/>
          <w:sz w:val="24"/>
          <w:szCs w:val="24"/>
        </w:rPr>
        <w:t xml:space="preserve"> cooperative should consult with its </w:t>
      </w:r>
      <w:r>
        <w:rPr>
          <w:rFonts w:ascii="Times New Roman" w:hAnsi="Times New Roman" w:cs="Times New Roman"/>
          <w:sz w:val="24"/>
          <w:szCs w:val="24"/>
        </w:rPr>
        <w:t>attorney</w:t>
      </w:r>
      <w:r w:rsidR="00F77E84">
        <w:rPr>
          <w:rFonts w:ascii="Times New Roman" w:hAnsi="Times New Roman" w:cs="Times New Roman"/>
          <w:sz w:val="24"/>
          <w:szCs w:val="24"/>
        </w:rPr>
        <w:t xml:space="preserve"> when analyzing and addressing the letter. </w:t>
      </w:r>
      <w:r>
        <w:rPr>
          <w:rFonts w:ascii="Times New Roman" w:hAnsi="Times New Roman" w:cs="Times New Roman"/>
          <w:sz w:val="24"/>
          <w:szCs w:val="24"/>
        </w:rPr>
        <w:t xml:space="preserve">NRECA hopes the general, but technical, discussion </w:t>
      </w:r>
      <w:r w:rsidR="00A95DCB">
        <w:rPr>
          <w:rFonts w:ascii="Times New Roman" w:hAnsi="Times New Roman" w:cs="Times New Roman"/>
          <w:sz w:val="24"/>
          <w:szCs w:val="24"/>
        </w:rPr>
        <w:t xml:space="preserve">below </w:t>
      </w:r>
      <w:r>
        <w:rPr>
          <w:rFonts w:ascii="Times New Roman" w:hAnsi="Times New Roman" w:cs="Times New Roman"/>
          <w:sz w:val="24"/>
          <w:szCs w:val="24"/>
        </w:rPr>
        <w:t>will help.</w:t>
      </w:r>
      <w:r w:rsidR="00BD7DDB">
        <w:rPr>
          <w:rFonts w:ascii="Times New Roman" w:hAnsi="Times New Roman" w:cs="Times New Roman"/>
          <w:sz w:val="24"/>
          <w:szCs w:val="24"/>
        </w:rPr>
        <w:t xml:space="preserve"> Depending upon its insurance policy, </w:t>
      </w:r>
      <w:r w:rsidR="00475048">
        <w:rPr>
          <w:rFonts w:ascii="Times New Roman" w:hAnsi="Times New Roman" w:cs="Times New Roman"/>
          <w:sz w:val="24"/>
          <w:szCs w:val="24"/>
        </w:rPr>
        <w:t xml:space="preserve">a </w:t>
      </w:r>
      <w:r w:rsidR="00BD7DDB">
        <w:rPr>
          <w:rFonts w:ascii="Times New Roman" w:hAnsi="Times New Roman" w:cs="Times New Roman"/>
          <w:sz w:val="24"/>
          <w:szCs w:val="24"/>
        </w:rPr>
        <w:t>cooperative may need to notify its insurance carrier.</w:t>
      </w:r>
    </w:p>
    <w:p w:rsidR="006B2DE6" w:rsidRDefault="006B2DE6" w:rsidP="006B2DE6">
      <w:pPr>
        <w:spacing w:after="0" w:line="240" w:lineRule="auto"/>
        <w:rPr>
          <w:rFonts w:ascii="Times New Roman" w:hAnsi="Times New Roman" w:cs="Times New Roman"/>
          <w:sz w:val="24"/>
          <w:szCs w:val="24"/>
        </w:rPr>
      </w:pPr>
    </w:p>
    <w:p w:rsidR="006B2DE6" w:rsidRPr="006B2DE6" w:rsidRDefault="006B2DE6" w:rsidP="006B2DE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Summary of </w:t>
      </w:r>
      <w:r w:rsidR="00A71673">
        <w:rPr>
          <w:rFonts w:ascii="Times New Roman" w:hAnsi="Times New Roman" w:cs="Times New Roman"/>
          <w:sz w:val="24"/>
          <w:szCs w:val="24"/>
          <w:u w:val="single"/>
        </w:rPr>
        <w:t>Legal Issues</w:t>
      </w:r>
    </w:p>
    <w:p w:rsidR="009F526B" w:rsidRDefault="009F526B" w:rsidP="0051114E">
      <w:pPr>
        <w:spacing w:after="0" w:line="240" w:lineRule="auto"/>
        <w:rPr>
          <w:rFonts w:ascii="Times New Roman" w:hAnsi="Times New Roman" w:cs="Times New Roman"/>
          <w:sz w:val="24"/>
          <w:szCs w:val="24"/>
        </w:rPr>
      </w:pPr>
    </w:p>
    <w:p w:rsidR="006B2DE6" w:rsidRDefault="006B2DE6" w:rsidP="006B2DE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As discussed below, it is unclear whether an electric cooperative, and specifically the cooperative’s website, are subject to the relevant ADA requirements. If they are subject to the requirements, and if the cooperative has not met the requirements, then the cooperative is not subject to monetary damages, unless sued by the United States Department of Justice (“DoJ”). Further, it is unclear whether the law firms represent cooperative members with disabilities. If they do not, </w:t>
      </w:r>
      <w:r w:rsidR="00475048">
        <w:rPr>
          <w:rFonts w:ascii="Times New Roman" w:hAnsi="Times New Roman" w:cs="Times New Roman"/>
          <w:sz w:val="24"/>
          <w:szCs w:val="24"/>
        </w:rPr>
        <w:t xml:space="preserve">then </w:t>
      </w:r>
      <w:r>
        <w:rPr>
          <w:rFonts w:ascii="Times New Roman" w:hAnsi="Times New Roman" w:cs="Times New Roman"/>
          <w:sz w:val="24"/>
          <w:szCs w:val="24"/>
        </w:rPr>
        <w:t xml:space="preserve">they have no right to sue </w:t>
      </w:r>
      <w:r w:rsidR="00475048">
        <w:rPr>
          <w:rFonts w:ascii="Times New Roman" w:hAnsi="Times New Roman" w:cs="Times New Roman"/>
          <w:sz w:val="24"/>
          <w:szCs w:val="24"/>
        </w:rPr>
        <w:t>a</w:t>
      </w:r>
      <w:r>
        <w:rPr>
          <w:rFonts w:ascii="Times New Roman" w:hAnsi="Times New Roman" w:cs="Times New Roman"/>
          <w:sz w:val="24"/>
          <w:szCs w:val="24"/>
        </w:rPr>
        <w:t xml:space="preserve"> cooperative.</w:t>
      </w:r>
    </w:p>
    <w:p w:rsidR="006B2DE6" w:rsidRDefault="006B2DE6" w:rsidP="00BD7DDB">
      <w:pPr>
        <w:spacing w:after="0" w:line="240" w:lineRule="auto"/>
        <w:rPr>
          <w:rFonts w:ascii="Times New Roman" w:hAnsi="Times New Roman" w:cs="Times New Roman"/>
          <w:sz w:val="24"/>
          <w:szCs w:val="24"/>
        </w:rPr>
      </w:pPr>
    </w:p>
    <w:p w:rsidR="006B2DE6" w:rsidRPr="006B2DE6" w:rsidRDefault="006B2DE6" w:rsidP="0025717C">
      <w:pPr>
        <w:keepNext/>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Discussion</w:t>
      </w:r>
      <w:r w:rsidR="00A71673">
        <w:rPr>
          <w:rFonts w:ascii="Times New Roman" w:hAnsi="Times New Roman" w:cs="Times New Roman"/>
          <w:sz w:val="24"/>
          <w:szCs w:val="24"/>
          <w:u w:val="single"/>
        </w:rPr>
        <w:t xml:space="preserve"> of Legal Issues</w:t>
      </w:r>
    </w:p>
    <w:p w:rsidR="00B96E1D" w:rsidRDefault="00B96E1D" w:rsidP="0025717C">
      <w:pPr>
        <w:keepNext/>
        <w:spacing w:after="0" w:line="240" w:lineRule="auto"/>
        <w:rPr>
          <w:rFonts w:ascii="Times New Roman" w:hAnsi="Times New Roman" w:cs="Times New Roman"/>
          <w:sz w:val="24"/>
          <w:szCs w:val="24"/>
        </w:rPr>
      </w:pPr>
    </w:p>
    <w:p w:rsidR="006A1E7D" w:rsidRDefault="0051114E" w:rsidP="0025717C">
      <w:pPr>
        <w:keepN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letters, the law firms suggest that </w:t>
      </w:r>
      <w:r w:rsidR="003E0DA5">
        <w:rPr>
          <w:rFonts w:ascii="Times New Roman" w:hAnsi="Times New Roman" w:cs="Times New Roman"/>
          <w:sz w:val="24"/>
          <w:szCs w:val="24"/>
        </w:rPr>
        <w:t xml:space="preserve">a website may be inaccessible to </w:t>
      </w:r>
      <w:r w:rsidR="008F63A3">
        <w:rPr>
          <w:rFonts w:ascii="Times New Roman" w:hAnsi="Times New Roman" w:cs="Times New Roman"/>
          <w:sz w:val="24"/>
          <w:szCs w:val="24"/>
        </w:rPr>
        <w:t xml:space="preserve">individuals with sight disabilities </w:t>
      </w:r>
      <w:r w:rsidR="003E0DA5">
        <w:rPr>
          <w:rFonts w:ascii="Times New Roman" w:hAnsi="Times New Roman" w:cs="Times New Roman"/>
          <w:sz w:val="24"/>
          <w:szCs w:val="24"/>
        </w:rPr>
        <w:t xml:space="preserve">because it is </w:t>
      </w:r>
      <w:r w:rsidR="00942218">
        <w:rPr>
          <w:rFonts w:ascii="Times New Roman" w:hAnsi="Times New Roman" w:cs="Times New Roman"/>
          <w:sz w:val="24"/>
          <w:szCs w:val="24"/>
        </w:rPr>
        <w:t xml:space="preserve">incompatible with screen reader software, </w:t>
      </w:r>
      <w:r w:rsidR="003E0DA5">
        <w:rPr>
          <w:rFonts w:ascii="Times New Roman" w:hAnsi="Times New Roman" w:cs="Times New Roman"/>
          <w:sz w:val="24"/>
          <w:szCs w:val="24"/>
        </w:rPr>
        <w:t xml:space="preserve">does </w:t>
      </w:r>
      <w:r w:rsidR="00942218">
        <w:rPr>
          <w:rFonts w:ascii="Times New Roman" w:hAnsi="Times New Roman" w:cs="Times New Roman"/>
          <w:sz w:val="24"/>
          <w:szCs w:val="24"/>
        </w:rPr>
        <w:t xml:space="preserve">not </w:t>
      </w:r>
      <w:r w:rsidR="00CD33EC">
        <w:rPr>
          <w:rFonts w:ascii="Times New Roman" w:hAnsi="Times New Roman" w:cs="Times New Roman"/>
          <w:sz w:val="24"/>
          <w:szCs w:val="24"/>
        </w:rPr>
        <w:t xml:space="preserve">permit resizing </w:t>
      </w:r>
      <w:r w:rsidR="00942218">
        <w:rPr>
          <w:rFonts w:ascii="Times New Roman" w:hAnsi="Times New Roman" w:cs="Times New Roman"/>
          <w:sz w:val="24"/>
          <w:szCs w:val="24"/>
        </w:rPr>
        <w:t xml:space="preserve">text, or </w:t>
      </w:r>
      <w:r w:rsidR="00CD33EC">
        <w:rPr>
          <w:rFonts w:ascii="Times New Roman" w:hAnsi="Times New Roman" w:cs="Times New Roman"/>
          <w:sz w:val="24"/>
          <w:szCs w:val="24"/>
        </w:rPr>
        <w:t>include</w:t>
      </w:r>
      <w:r w:rsidR="003E0DA5">
        <w:rPr>
          <w:rFonts w:ascii="Times New Roman" w:hAnsi="Times New Roman" w:cs="Times New Roman"/>
          <w:sz w:val="24"/>
          <w:szCs w:val="24"/>
        </w:rPr>
        <w:t>s insufficient light contrast between foreground</w:t>
      </w:r>
      <w:r w:rsidR="00CD33EC">
        <w:rPr>
          <w:rFonts w:ascii="Times New Roman" w:hAnsi="Times New Roman" w:cs="Times New Roman"/>
          <w:sz w:val="24"/>
          <w:szCs w:val="24"/>
        </w:rPr>
        <w:t xml:space="preserve"> and background</w:t>
      </w:r>
      <w:r w:rsidR="003E0DA5">
        <w:rPr>
          <w:rFonts w:ascii="Times New Roman" w:hAnsi="Times New Roman" w:cs="Times New Roman"/>
          <w:sz w:val="24"/>
          <w:szCs w:val="24"/>
        </w:rPr>
        <w:t xml:space="preserve"> image</w:t>
      </w:r>
      <w:r w:rsidR="00CD33EC">
        <w:rPr>
          <w:rFonts w:ascii="Times New Roman" w:hAnsi="Times New Roman" w:cs="Times New Roman"/>
          <w:sz w:val="24"/>
          <w:szCs w:val="24"/>
        </w:rPr>
        <w:t xml:space="preserve">s. </w:t>
      </w:r>
      <w:r w:rsidR="003E0DA5">
        <w:rPr>
          <w:rFonts w:ascii="Times New Roman" w:hAnsi="Times New Roman" w:cs="Times New Roman"/>
          <w:sz w:val="24"/>
          <w:szCs w:val="24"/>
        </w:rPr>
        <w:t xml:space="preserve">Likewise, the website may be inaccessible to </w:t>
      </w:r>
      <w:r w:rsidR="008F63A3">
        <w:rPr>
          <w:rFonts w:ascii="Times New Roman" w:hAnsi="Times New Roman" w:cs="Times New Roman"/>
          <w:sz w:val="24"/>
          <w:szCs w:val="24"/>
        </w:rPr>
        <w:t xml:space="preserve">individuals with </w:t>
      </w:r>
      <w:r w:rsidR="003E0DA5">
        <w:rPr>
          <w:rFonts w:ascii="Times New Roman" w:hAnsi="Times New Roman" w:cs="Times New Roman"/>
          <w:sz w:val="24"/>
          <w:szCs w:val="24"/>
        </w:rPr>
        <w:t xml:space="preserve">hearing </w:t>
      </w:r>
      <w:r w:rsidR="00CD33EC">
        <w:rPr>
          <w:rFonts w:ascii="Times New Roman" w:hAnsi="Times New Roman" w:cs="Times New Roman"/>
          <w:sz w:val="24"/>
          <w:szCs w:val="24"/>
        </w:rPr>
        <w:t>dis</w:t>
      </w:r>
      <w:r w:rsidR="008F63A3">
        <w:rPr>
          <w:rFonts w:ascii="Times New Roman" w:hAnsi="Times New Roman" w:cs="Times New Roman"/>
          <w:sz w:val="24"/>
          <w:szCs w:val="24"/>
        </w:rPr>
        <w:t xml:space="preserve">abilities </w:t>
      </w:r>
      <w:r w:rsidR="003E0DA5">
        <w:rPr>
          <w:rFonts w:ascii="Times New Roman" w:hAnsi="Times New Roman" w:cs="Times New Roman"/>
          <w:sz w:val="24"/>
          <w:szCs w:val="24"/>
        </w:rPr>
        <w:t xml:space="preserve">because it does not </w:t>
      </w:r>
      <w:r w:rsidR="009D2965">
        <w:rPr>
          <w:rFonts w:ascii="Times New Roman" w:hAnsi="Times New Roman" w:cs="Times New Roman"/>
          <w:sz w:val="24"/>
          <w:szCs w:val="24"/>
        </w:rPr>
        <w:t>provide</w:t>
      </w:r>
      <w:r w:rsidR="00124BE1">
        <w:rPr>
          <w:rFonts w:ascii="Times New Roman" w:hAnsi="Times New Roman" w:cs="Times New Roman"/>
          <w:sz w:val="24"/>
          <w:szCs w:val="24"/>
        </w:rPr>
        <w:t xml:space="preserve"> </w:t>
      </w:r>
      <w:r w:rsidR="00CD33EC">
        <w:rPr>
          <w:rFonts w:ascii="Times New Roman" w:hAnsi="Times New Roman" w:cs="Times New Roman"/>
          <w:sz w:val="24"/>
          <w:szCs w:val="24"/>
        </w:rPr>
        <w:t>closed captioning.</w:t>
      </w:r>
      <w:r w:rsidR="00BA42D5">
        <w:rPr>
          <w:rFonts w:ascii="Times New Roman" w:hAnsi="Times New Roman" w:cs="Times New Roman"/>
          <w:sz w:val="24"/>
          <w:szCs w:val="24"/>
        </w:rPr>
        <w:t xml:space="preserve"> </w:t>
      </w:r>
      <w:r w:rsidR="003E0DA5">
        <w:rPr>
          <w:rFonts w:ascii="Times New Roman" w:hAnsi="Times New Roman" w:cs="Times New Roman"/>
          <w:sz w:val="24"/>
          <w:szCs w:val="24"/>
        </w:rPr>
        <w:t xml:space="preserve">Allegedly, this </w:t>
      </w:r>
      <w:r w:rsidR="008F63A3">
        <w:rPr>
          <w:rFonts w:ascii="Times New Roman" w:hAnsi="Times New Roman" w:cs="Times New Roman"/>
          <w:sz w:val="24"/>
          <w:szCs w:val="24"/>
        </w:rPr>
        <w:t xml:space="preserve">website </w:t>
      </w:r>
      <w:r w:rsidR="003E0DA5">
        <w:rPr>
          <w:rFonts w:ascii="Times New Roman" w:hAnsi="Times New Roman" w:cs="Times New Roman"/>
          <w:sz w:val="24"/>
          <w:szCs w:val="24"/>
        </w:rPr>
        <w:t xml:space="preserve">inaccessibility limits a </w:t>
      </w:r>
      <w:r w:rsidR="00BA42D5">
        <w:rPr>
          <w:rFonts w:ascii="Times New Roman" w:hAnsi="Times New Roman" w:cs="Times New Roman"/>
          <w:sz w:val="24"/>
          <w:szCs w:val="24"/>
        </w:rPr>
        <w:t>disabled individual</w:t>
      </w:r>
      <w:r w:rsidR="003E0DA5">
        <w:rPr>
          <w:rFonts w:ascii="Times New Roman" w:hAnsi="Times New Roman" w:cs="Times New Roman"/>
          <w:sz w:val="24"/>
          <w:szCs w:val="24"/>
        </w:rPr>
        <w:t>’s ability to</w:t>
      </w:r>
      <w:r w:rsidR="00BA42D5">
        <w:rPr>
          <w:rFonts w:ascii="Times New Roman" w:hAnsi="Times New Roman" w:cs="Times New Roman"/>
          <w:sz w:val="24"/>
          <w:szCs w:val="24"/>
        </w:rPr>
        <w:t>, among other things, read and consent to</w:t>
      </w:r>
      <w:r w:rsidR="003E0DA5">
        <w:rPr>
          <w:rFonts w:ascii="Times New Roman" w:hAnsi="Times New Roman" w:cs="Times New Roman"/>
          <w:sz w:val="24"/>
          <w:szCs w:val="24"/>
        </w:rPr>
        <w:t xml:space="preserve"> the website’s</w:t>
      </w:r>
      <w:r w:rsidR="00BA42D5">
        <w:rPr>
          <w:rFonts w:ascii="Times New Roman" w:hAnsi="Times New Roman" w:cs="Times New Roman"/>
          <w:sz w:val="24"/>
          <w:szCs w:val="24"/>
        </w:rPr>
        <w:t xml:space="preserve"> privacy</w:t>
      </w:r>
      <w:r w:rsidR="00572722">
        <w:rPr>
          <w:rFonts w:ascii="Times New Roman" w:hAnsi="Times New Roman" w:cs="Times New Roman"/>
          <w:sz w:val="24"/>
          <w:szCs w:val="24"/>
        </w:rPr>
        <w:t xml:space="preserve"> and other legal terms</w:t>
      </w:r>
      <w:r w:rsidR="003E0DA5">
        <w:rPr>
          <w:rFonts w:ascii="Times New Roman" w:hAnsi="Times New Roman" w:cs="Times New Roman"/>
          <w:sz w:val="24"/>
          <w:szCs w:val="24"/>
        </w:rPr>
        <w:t xml:space="preserve"> and </w:t>
      </w:r>
      <w:r w:rsidR="00BA42D5">
        <w:rPr>
          <w:rFonts w:ascii="Times New Roman" w:hAnsi="Times New Roman" w:cs="Times New Roman"/>
          <w:sz w:val="24"/>
          <w:szCs w:val="24"/>
        </w:rPr>
        <w:t>conditions.</w:t>
      </w:r>
      <w:r w:rsidR="00CD33EC">
        <w:rPr>
          <w:rFonts w:ascii="Times New Roman" w:hAnsi="Times New Roman" w:cs="Times New Roman"/>
          <w:sz w:val="24"/>
          <w:szCs w:val="24"/>
        </w:rPr>
        <w:t xml:space="preserve"> Instead of </w:t>
      </w:r>
      <w:r w:rsidR="003E0DA5">
        <w:rPr>
          <w:rFonts w:ascii="Times New Roman" w:hAnsi="Times New Roman" w:cs="Times New Roman"/>
          <w:sz w:val="24"/>
          <w:szCs w:val="24"/>
        </w:rPr>
        <w:t xml:space="preserve">suing, </w:t>
      </w:r>
      <w:r w:rsidR="00CD33EC">
        <w:rPr>
          <w:rFonts w:ascii="Times New Roman" w:hAnsi="Times New Roman" w:cs="Times New Roman"/>
          <w:sz w:val="24"/>
          <w:szCs w:val="24"/>
        </w:rPr>
        <w:t xml:space="preserve">the law firms offer </w:t>
      </w:r>
      <w:r w:rsidR="000C594C">
        <w:rPr>
          <w:rFonts w:ascii="Times New Roman" w:hAnsi="Times New Roman" w:cs="Times New Roman"/>
          <w:sz w:val="24"/>
          <w:szCs w:val="24"/>
        </w:rPr>
        <w:t xml:space="preserve">to </w:t>
      </w:r>
      <w:r w:rsidR="008F63A3">
        <w:rPr>
          <w:rFonts w:ascii="Times New Roman" w:hAnsi="Times New Roman" w:cs="Times New Roman"/>
          <w:sz w:val="24"/>
          <w:szCs w:val="24"/>
        </w:rPr>
        <w:t xml:space="preserve">resolve claims by entering </w:t>
      </w:r>
      <w:r w:rsidR="006A1E7D">
        <w:rPr>
          <w:rFonts w:ascii="Times New Roman" w:hAnsi="Times New Roman" w:cs="Times New Roman"/>
          <w:sz w:val="24"/>
          <w:szCs w:val="24"/>
        </w:rPr>
        <w:t>a settlement agreement.</w:t>
      </w:r>
    </w:p>
    <w:p w:rsidR="006A1E7D" w:rsidRDefault="006A1E7D" w:rsidP="004A7500">
      <w:pPr>
        <w:spacing w:after="0" w:line="240" w:lineRule="auto"/>
        <w:rPr>
          <w:rFonts w:ascii="Times New Roman" w:hAnsi="Times New Roman" w:cs="Times New Roman"/>
          <w:sz w:val="24"/>
          <w:szCs w:val="24"/>
        </w:rPr>
      </w:pPr>
    </w:p>
    <w:p w:rsidR="004A58CD" w:rsidRDefault="001D6460" w:rsidP="004A75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ADA</w:t>
      </w:r>
      <w:r>
        <w:rPr>
          <w:rFonts w:ascii="Times New Roman" w:hAnsi="Times New Roman" w:cs="Times New Roman"/>
          <w:sz w:val="24"/>
          <w:szCs w:val="24"/>
        </w:rPr>
        <w:t xml:space="preserve">. </w:t>
      </w:r>
      <w:r w:rsidR="00BD228F">
        <w:rPr>
          <w:rFonts w:ascii="Times New Roman" w:hAnsi="Times New Roman" w:cs="Times New Roman"/>
          <w:sz w:val="24"/>
          <w:szCs w:val="24"/>
        </w:rPr>
        <w:t>The letter</w:t>
      </w:r>
      <w:r w:rsidR="00D16C29">
        <w:rPr>
          <w:rFonts w:ascii="Times New Roman" w:hAnsi="Times New Roman" w:cs="Times New Roman"/>
          <w:sz w:val="24"/>
          <w:szCs w:val="24"/>
        </w:rPr>
        <w:t>s cite and rely</w:t>
      </w:r>
      <w:r w:rsidR="00BD228F">
        <w:rPr>
          <w:rFonts w:ascii="Times New Roman" w:hAnsi="Times New Roman" w:cs="Times New Roman"/>
          <w:sz w:val="24"/>
          <w:szCs w:val="24"/>
        </w:rPr>
        <w:t xml:space="preserve"> extensively on</w:t>
      </w:r>
      <w:r w:rsidR="00572722">
        <w:rPr>
          <w:rFonts w:ascii="Times New Roman" w:hAnsi="Times New Roman" w:cs="Times New Roman"/>
          <w:sz w:val="24"/>
          <w:szCs w:val="24"/>
        </w:rPr>
        <w:t xml:space="preserve"> </w:t>
      </w:r>
      <w:r w:rsidR="004A58CD" w:rsidRPr="004A58CD">
        <w:rPr>
          <w:rFonts w:ascii="Times New Roman" w:hAnsi="Times New Roman" w:cs="Times New Roman"/>
          <w:sz w:val="24"/>
          <w:szCs w:val="24"/>
        </w:rPr>
        <w:t>Title III</w:t>
      </w:r>
      <w:r>
        <w:rPr>
          <w:rFonts w:ascii="Times New Roman" w:hAnsi="Times New Roman" w:cs="Times New Roman"/>
          <w:sz w:val="24"/>
          <w:szCs w:val="24"/>
        </w:rPr>
        <w:t xml:space="preserve"> of the ADA</w:t>
      </w:r>
      <w:r w:rsidR="00BD228F">
        <w:rPr>
          <w:rFonts w:ascii="Times New Roman" w:hAnsi="Times New Roman" w:cs="Times New Roman"/>
          <w:sz w:val="24"/>
          <w:szCs w:val="24"/>
        </w:rPr>
        <w:t xml:space="preserve">. </w:t>
      </w:r>
      <w:r>
        <w:rPr>
          <w:rFonts w:ascii="Times New Roman" w:hAnsi="Times New Roman" w:cs="Times New Roman"/>
          <w:sz w:val="24"/>
          <w:szCs w:val="24"/>
        </w:rPr>
        <w:t>In general, Title III states that a</w:t>
      </w:r>
      <w:r w:rsidR="00DD5976">
        <w:rPr>
          <w:rFonts w:ascii="Times New Roman" w:hAnsi="Times New Roman" w:cs="Times New Roman"/>
          <w:sz w:val="24"/>
          <w:szCs w:val="24"/>
        </w:rPr>
        <w:t xml:space="preserve"> person </w:t>
      </w:r>
      <w:r>
        <w:rPr>
          <w:rFonts w:ascii="Times New Roman" w:hAnsi="Times New Roman" w:cs="Times New Roman"/>
          <w:sz w:val="24"/>
          <w:szCs w:val="24"/>
        </w:rPr>
        <w:t xml:space="preserve">owning, leasing, or operating a </w:t>
      </w:r>
      <w:r w:rsidR="00DD5976">
        <w:rPr>
          <w:rFonts w:ascii="Times New Roman" w:hAnsi="Times New Roman" w:cs="Times New Roman"/>
          <w:sz w:val="24"/>
          <w:szCs w:val="24"/>
        </w:rPr>
        <w:t>“place of public accommodation” ma</w:t>
      </w:r>
      <w:r>
        <w:rPr>
          <w:rFonts w:ascii="Times New Roman" w:hAnsi="Times New Roman" w:cs="Times New Roman"/>
          <w:sz w:val="24"/>
          <w:szCs w:val="24"/>
        </w:rPr>
        <w:t xml:space="preserve">y not discriminate </w:t>
      </w:r>
      <w:r w:rsidR="00DD5976">
        <w:rPr>
          <w:rFonts w:ascii="Times New Roman" w:hAnsi="Times New Roman" w:cs="Times New Roman"/>
          <w:sz w:val="24"/>
          <w:szCs w:val="24"/>
        </w:rPr>
        <w:t>against a</w:t>
      </w:r>
      <w:r w:rsidR="00DF35BE">
        <w:rPr>
          <w:rFonts w:ascii="Times New Roman" w:hAnsi="Times New Roman" w:cs="Times New Roman"/>
          <w:sz w:val="24"/>
          <w:szCs w:val="24"/>
        </w:rPr>
        <w:t xml:space="preserve">n </w:t>
      </w:r>
      <w:r w:rsidR="000C7EB2">
        <w:rPr>
          <w:rFonts w:ascii="Times New Roman" w:hAnsi="Times New Roman" w:cs="Times New Roman"/>
          <w:sz w:val="24"/>
          <w:szCs w:val="24"/>
        </w:rPr>
        <w:t>i</w:t>
      </w:r>
      <w:r w:rsidR="00DD5976">
        <w:rPr>
          <w:rFonts w:ascii="Times New Roman" w:hAnsi="Times New Roman" w:cs="Times New Roman"/>
          <w:sz w:val="24"/>
          <w:szCs w:val="24"/>
        </w:rPr>
        <w:t>ndividual</w:t>
      </w:r>
      <w:r w:rsidR="00572722">
        <w:rPr>
          <w:rFonts w:ascii="Times New Roman" w:hAnsi="Times New Roman" w:cs="Times New Roman"/>
          <w:sz w:val="24"/>
          <w:szCs w:val="24"/>
        </w:rPr>
        <w:t xml:space="preserve"> </w:t>
      </w:r>
      <w:r w:rsidR="00DF35BE">
        <w:rPr>
          <w:rFonts w:ascii="Times New Roman" w:hAnsi="Times New Roman" w:cs="Times New Roman"/>
          <w:sz w:val="24"/>
          <w:szCs w:val="24"/>
        </w:rPr>
        <w:t xml:space="preserve">with a disability </w:t>
      </w:r>
      <w:r w:rsidR="00D16C29">
        <w:rPr>
          <w:rFonts w:ascii="Times New Roman" w:hAnsi="Times New Roman" w:cs="Times New Roman"/>
          <w:sz w:val="24"/>
          <w:szCs w:val="24"/>
        </w:rPr>
        <w:t xml:space="preserve">regarding </w:t>
      </w:r>
      <w:r>
        <w:rPr>
          <w:rFonts w:ascii="Times New Roman" w:hAnsi="Times New Roman" w:cs="Times New Roman"/>
          <w:sz w:val="24"/>
          <w:szCs w:val="24"/>
        </w:rPr>
        <w:t>the “full and equal enjoyment” of goods</w:t>
      </w:r>
      <w:r w:rsidR="00DD5976">
        <w:rPr>
          <w:rFonts w:ascii="Times New Roman" w:hAnsi="Times New Roman" w:cs="Times New Roman"/>
          <w:sz w:val="24"/>
          <w:szCs w:val="24"/>
        </w:rPr>
        <w:t xml:space="preserve"> and </w:t>
      </w:r>
      <w:r>
        <w:rPr>
          <w:rFonts w:ascii="Times New Roman" w:hAnsi="Times New Roman" w:cs="Times New Roman"/>
          <w:sz w:val="24"/>
          <w:szCs w:val="24"/>
        </w:rPr>
        <w:t>services.</w:t>
      </w:r>
      <w:r>
        <w:rPr>
          <w:rStyle w:val="FootnoteReference"/>
          <w:rFonts w:ascii="Times New Roman" w:hAnsi="Times New Roman" w:cs="Times New Roman"/>
          <w:sz w:val="24"/>
          <w:szCs w:val="24"/>
        </w:rPr>
        <w:footnoteReference w:id="2"/>
      </w:r>
    </w:p>
    <w:p w:rsidR="001D6460" w:rsidRDefault="001D6460" w:rsidP="004A7500">
      <w:pPr>
        <w:spacing w:after="0" w:line="240" w:lineRule="auto"/>
        <w:rPr>
          <w:rFonts w:ascii="Times New Roman" w:hAnsi="Times New Roman" w:cs="Times New Roman"/>
          <w:sz w:val="24"/>
          <w:szCs w:val="24"/>
        </w:rPr>
      </w:pPr>
    </w:p>
    <w:p w:rsidR="001D6460" w:rsidRDefault="001D6460" w:rsidP="004A750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Discrimination includes </w:t>
      </w:r>
      <w:r w:rsidR="00EC2A28">
        <w:rPr>
          <w:rFonts w:ascii="Times New Roman" w:hAnsi="Times New Roman" w:cs="Times New Roman"/>
          <w:sz w:val="24"/>
          <w:szCs w:val="24"/>
        </w:rPr>
        <w:t>n</w:t>
      </w:r>
      <w:r w:rsidR="001303E1">
        <w:rPr>
          <w:rFonts w:ascii="Times New Roman" w:hAnsi="Times New Roman" w:cs="Times New Roman"/>
          <w:sz w:val="24"/>
          <w:szCs w:val="24"/>
        </w:rPr>
        <w:t xml:space="preserve">ot providing </w:t>
      </w:r>
      <w:r w:rsidR="00EC2A28">
        <w:rPr>
          <w:rFonts w:ascii="Times New Roman" w:hAnsi="Times New Roman" w:cs="Times New Roman"/>
          <w:sz w:val="24"/>
          <w:szCs w:val="24"/>
        </w:rPr>
        <w:t xml:space="preserve">an </w:t>
      </w:r>
      <w:r>
        <w:rPr>
          <w:rFonts w:ascii="Times New Roman" w:hAnsi="Times New Roman" w:cs="Times New Roman"/>
          <w:sz w:val="24"/>
          <w:szCs w:val="24"/>
        </w:rPr>
        <w:t>“auxiliary aid or service” that could assist</w:t>
      </w:r>
      <w:r w:rsidR="00EC2A28">
        <w:rPr>
          <w:rFonts w:ascii="Times New Roman" w:hAnsi="Times New Roman" w:cs="Times New Roman"/>
          <w:sz w:val="24"/>
          <w:szCs w:val="24"/>
        </w:rPr>
        <w:t xml:space="preserve"> the </w:t>
      </w:r>
      <w:r>
        <w:rPr>
          <w:rFonts w:ascii="Times New Roman" w:hAnsi="Times New Roman" w:cs="Times New Roman"/>
          <w:sz w:val="24"/>
          <w:szCs w:val="24"/>
        </w:rPr>
        <w:t xml:space="preserve">individual, unless providing the aid or service would: (1) fundamentally alter the good or service provided or (2) result in an undue burden, or significant </w:t>
      </w:r>
      <w:r w:rsidR="00EC2A28">
        <w:rPr>
          <w:rFonts w:ascii="Times New Roman" w:hAnsi="Times New Roman" w:cs="Times New Roman"/>
          <w:sz w:val="24"/>
          <w:szCs w:val="24"/>
        </w:rPr>
        <w:t>difficulty or expense.</w:t>
      </w:r>
      <w:r w:rsidR="006D0310">
        <w:rPr>
          <w:rStyle w:val="FootnoteReference"/>
          <w:rFonts w:ascii="Times New Roman" w:hAnsi="Times New Roman" w:cs="Times New Roman"/>
          <w:sz w:val="24"/>
          <w:szCs w:val="24"/>
        </w:rPr>
        <w:footnoteReference w:id="3"/>
      </w:r>
      <w:r w:rsidR="00445A55">
        <w:rPr>
          <w:rFonts w:ascii="Times New Roman" w:hAnsi="Times New Roman" w:cs="Times New Roman"/>
          <w:sz w:val="24"/>
          <w:szCs w:val="24"/>
        </w:rPr>
        <w:t xml:space="preserve"> An auxiliary aid or service includes “accessible electronic and information technology</w:t>
      </w:r>
      <w:r w:rsidR="008F63A3">
        <w:rPr>
          <w:rFonts w:ascii="Times New Roman" w:hAnsi="Times New Roman" w:cs="Times New Roman"/>
          <w:sz w:val="24"/>
          <w:szCs w:val="24"/>
        </w:rPr>
        <w:t>,</w:t>
      </w:r>
      <w:r w:rsidR="00445A55">
        <w:rPr>
          <w:rFonts w:ascii="Times New Roman" w:hAnsi="Times New Roman" w:cs="Times New Roman"/>
          <w:sz w:val="24"/>
          <w:szCs w:val="24"/>
        </w:rPr>
        <w:t>”</w:t>
      </w:r>
      <w:r w:rsidR="00445A55">
        <w:rPr>
          <w:rStyle w:val="FootnoteReference"/>
          <w:rFonts w:ascii="Times New Roman" w:hAnsi="Times New Roman" w:cs="Times New Roman"/>
          <w:sz w:val="24"/>
          <w:szCs w:val="24"/>
        </w:rPr>
        <w:footnoteReference w:id="4"/>
      </w:r>
      <w:r w:rsidR="008F63A3">
        <w:rPr>
          <w:rFonts w:ascii="Times New Roman" w:hAnsi="Times New Roman" w:cs="Times New Roman"/>
          <w:sz w:val="24"/>
          <w:szCs w:val="24"/>
        </w:rPr>
        <w:t xml:space="preserve"> which may include a website.</w:t>
      </w:r>
    </w:p>
    <w:p w:rsidR="001D6460" w:rsidRDefault="001D6460" w:rsidP="004A7500">
      <w:pPr>
        <w:spacing w:after="0" w:line="240" w:lineRule="auto"/>
        <w:rPr>
          <w:rFonts w:ascii="Times New Roman" w:hAnsi="Times New Roman" w:cs="Times New Roman"/>
          <w:sz w:val="24"/>
          <w:szCs w:val="24"/>
        </w:rPr>
      </w:pPr>
    </w:p>
    <w:p w:rsidR="00F206C7" w:rsidRDefault="00F206C7" w:rsidP="004A750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public accommodation must provide an auxiliary aid or service that ensures “effective communication” with </w:t>
      </w:r>
      <w:r w:rsidR="000C7EB2">
        <w:rPr>
          <w:rFonts w:ascii="Times New Roman" w:hAnsi="Times New Roman" w:cs="Times New Roman"/>
          <w:sz w:val="24"/>
          <w:szCs w:val="24"/>
        </w:rPr>
        <w:t xml:space="preserve">disabled </w:t>
      </w:r>
      <w:r>
        <w:rPr>
          <w:rFonts w:ascii="Times New Roman" w:hAnsi="Times New Roman" w:cs="Times New Roman"/>
          <w:sz w:val="24"/>
          <w:szCs w:val="24"/>
        </w:rPr>
        <w:t>individuals.</w:t>
      </w:r>
      <w:r>
        <w:rPr>
          <w:rStyle w:val="FootnoteReference"/>
          <w:rFonts w:ascii="Times New Roman" w:hAnsi="Times New Roman" w:cs="Times New Roman"/>
          <w:sz w:val="24"/>
          <w:szCs w:val="24"/>
        </w:rPr>
        <w:footnoteReference w:id="5"/>
      </w:r>
      <w:r w:rsidR="004E5D7C">
        <w:rPr>
          <w:rFonts w:ascii="Times New Roman" w:hAnsi="Times New Roman" w:cs="Times New Roman"/>
          <w:sz w:val="24"/>
          <w:szCs w:val="24"/>
        </w:rPr>
        <w:t xml:space="preserve"> An effective communication is provided in an accessible format, a timely manner, and a way that protects </w:t>
      </w:r>
      <w:r w:rsidR="00DF35BE">
        <w:rPr>
          <w:rFonts w:ascii="Times New Roman" w:hAnsi="Times New Roman" w:cs="Times New Roman"/>
          <w:sz w:val="24"/>
          <w:szCs w:val="24"/>
        </w:rPr>
        <w:t xml:space="preserve">an </w:t>
      </w:r>
      <w:r w:rsidR="004E5D7C">
        <w:rPr>
          <w:rFonts w:ascii="Times New Roman" w:hAnsi="Times New Roman" w:cs="Times New Roman"/>
          <w:sz w:val="24"/>
          <w:szCs w:val="24"/>
        </w:rPr>
        <w:t>individual</w:t>
      </w:r>
      <w:r w:rsidR="00DF35BE">
        <w:rPr>
          <w:rFonts w:ascii="Times New Roman" w:hAnsi="Times New Roman" w:cs="Times New Roman"/>
          <w:sz w:val="24"/>
          <w:szCs w:val="24"/>
        </w:rPr>
        <w:t>’</w:t>
      </w:r>
      <w:r w:rsidR="004E5D7C">
        <w:rPr>
          <w:rFonts w:ascii="Times New Roman" w:hAnsi="Times New Roman" w:cs="Times New Roman"/>
          <w:sz w:val="24"/>
          <w:szCs w:val="24"/>
        </w:rPr>
        <w:t>s privacy and independence.</w:t>
      </w:r>
      <w:r w:rsidR="004E5D7C">
        <w:rPr>
          <w:rStyle w:val="FootnoteReference"/>
          <w:rFonts w:ascii="Times New Roman" w:hAnsi="Times New Roman" w:cs="Times New Roman"/>
          <w:sz w:val="24"/>
          <w:szCs w:val="24"/>
        </w:rPr>
        <w:footnoteReference w:id="6"/>
      </w:r>
    </w:p>
    <w:p w:rsidR="00F206C7" w:rsidRDefault="00F206C7" w:rsidP="004A7500">
      <w:pPr>
        <w:spacing w:after="0" w:line="240" w:lineRule="auto"/>
        <w:rPr>
          <w:rFonts w:ascii="Times New Roman" w:hAnsi="Times New Roman" w:cs="Times New Roman"/>
          <w:sz w:val="24"/>
          <w:szCs w:val="24"/>
        </w:rPr>
      </w:pPr>
    </w:p>
    <w:p w:rsidR="00946F12" w:rsidRDefault="00946F12" w:rsidP="004A750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D1D40">
        <w:rPr>
          <w:rFonts w:ascii="Times New Roman" w:hAnsi="Times New Roman" w:cs="Times New Roman"/>
          <w:sz w:val="24"/>
          <w:szCs w:val="24"/>
        </w:rPr>
        <w:t>Current regulations do not reference “websites” or include technical sta</w:t>
      </w:r>
      <w:r w:rsidR="000C7EB2">
        <w:rPr>
          <w:rFonts w:ascii="Times New Roman" w:hAnsi="Times New Roman" w:cs="Times New Roman"/>
          <w:sz w:val="24"/>
          <w:szCs w:val="24"/>
        </w:rPr>
        <w:t xml:space="preserve">ndards defining an accessible </w:t>
      </w:r>
      <w:r w:rsidR="003D1D40">
        <w:rPr>
          <w:rFonts w:ascii="Times New Roman" w:hAnsi="Times New Roman" w:cs="Times New Roman"/>
          <w:sz w:val="24"/>
          <w:szCs w:val="24"/>
        </w:rPr>
        <w:t xml:space="preserve">website. </w:t>
      </w:r>
      <w:r>
        <w:rPr>
          <w:rFonts w:ascii="Times New Roman" w:hAnsi="Times New Roman" w:cs="Times New Roman"/>
          <w:sz w:val="24"/>
          <w:szCs w:val="24"/>
        </w:rPr>
        <w:t>In the July 26</w:t>
      </w:r>
      <w:r w:rsidR="00BD228F">
        <w:rPr>
          <w:rFonts w:ascii="Times New Roman" w:hAnsi="Times New Roman" w:cs="Times New Roman"/>
          <w:sz w:val="24"/>
          <w:szCs w:val="24"/>
        </w:rPr>
        <w:t>,</w:t>
      </w:r>
      <w:r>
        <w:rPr>
          <w:rFonts w:ascii="Times New Roman" w:hAnsi="Times New Roman" w:cs="Times New Roman"/>
          <w:sz w:val="24"/>
          <w:szCs w:val="24"/>
        </w:rPr>
        <w:t xml:space="preserve"> 2010 </w:t>
      </w:r>
      <w:r>
        <w:rPr>
          <w:rFonts w:ascii="Times New Roman" w:hAnsi="Times New Roman" w:cs="Times New Roman"/>
          <w:i/>
          <w:sz w:val="24"/>
          <w:szCs w:val="24"/>
        </w:rPr>
        <w:t>Federal Register</w:t>
      </w:r>
      <w:r>
        <w:rPr>
          <w:rFonts w:ascii="Times New Roman" w:hAnsi="Times New Roman" w:cs="Times New Roman"/>
          <w:sz w:val="24"/>
          <w:szCs w:val="24"/>
        </w:rPr>
        <w:t xml:space="preserve">, </w:t>
      </w:r>
      <w:r w:rsidR="003D1D40">
        <w:rPr>
          <w:rFonts w:ascii="Times New Roman" w:hAnsi="Times New Roman" w:cs="Times New Roman"/>
          <w:sz w:val="24"/>
          <w:szCs w:val="24"/>
        </w:rPr>
        <w:t xml:space="preserve">however, </w:t>
      </w:r>
      <w:r w:rsidR="0064682D">
        <w:rPr>
          <w:rFonts w:ascii="Times New Roman" w:hAnsi="Times New Roman" w:cs="Times New Roman"/>
          <w:sz w:val="24"/>
          <w:szCs w:val="24"/>
        </w:rPr>
        <w:t>DoJ</w:t>
      </w:r>
      <w:r>
        <w:rPr>
          <w:rFonts w:ascii="Times New Roman" w:hAnsi="Times New Roman" w:cs="Times New Roman"/>
          <w:sz w:val="24"/>
          <w:szCs w:val="24"/>
        </w:rPr>
        <w:t xml:space="preserve"> published an advance notice of proposed rulemaking</w:t>
      </w:r>
      <w:r w:rsidR="009932F1">
        <w:rPr>
          <w:rFonts w:ascii="Times New Roman" w:hAnsi="Times New Roman" w:cs="Times New Roman"/>
          <w:sz w:val="24"/>
          <w:szCs w:val="24"/>
        </w:rPr>
        <w:t>.</w:t>
      </w:r>
      <w:r w:rsidR="003F5035">
        <w:rPr>
          <w:rStyle w:val="FootnoteReference"/>
          <w:rFonts w:ascii="Times New Roman" w:hAnsi="Times New Roman" w:cs="Times New Roman"/>
          <w:sz w:val="24"/>
          <w:szCs w:val="24"/>
        </w:rPr>
        <w:footnoteReference w:id="7"/>
      </w:r>
      <w:r w:rsidR="009932F1">
        <w:rPr>
          <w:rFonts w:ascii="Times New Roman" w:hAnsi="Times New Roman" w:cs="Times New Roman"/>
          <w:sz w:val="24"/>
          <w:szCs w:val="24"/>
        </w:rPr>
        <w:t xml:space="preserve"> </w:t>
      </w:r>
      <w:r w:rsidR="00D16C29">
        <w:rPr>
          <w:rFonts w:ascii="Times New Roman" w:hAnsi="Times New Roman" w:cs="Times New Roman"/>
          <w:sz w:val="24"/>
          <w:szCs w:val="24"/>
        </w:rPr>
        <w:t xml:space="preserve">DoJ indicated it was </w:t>
      </w:r>
      <w:r w:rsidR="009932F1">
        <w:rPr>
          <w:rFonts w:ascii="Times New Roman" w:hAnsi="Times New Roman" w:cs="Times New Roman"/>
          <w:sz w:val="24"/>
          <w:szCs w:val="24"/>
        </w:rPr>
        <w:t>considering</w:t>
      </w:r>
      <w:r w:rsidR="006262AF">
        <w:rPr>
          <w:rFonts w:ascii="Times New Roman" w:hAnsi="Times New Roman" w:cs="Times New Roman"/>
          <w:sz w:val="24"/>
          <w:szCs w:val="24"/>
        </w:rPr>
        <w:t xml:space="preserve"> promulgating regulations</w:t>
      </w:r>
      <w:r w:rsidR="009932F1">
        <w:rPr>
          <w:rFonts w:ascii="Times New Roman" w:hAnsi="Times New Roman" w:cs="Times New Roman"/>
          <w:sz w:val="24"/>
          <w:szCs w:val="24"/>
        </w:rPr>
        <w:t xml:space="preserve"> making goods and services offered by </w:t>
      </w:r>
      <w:r w:rsidR="006262AF">
        <w:rPr>
          <w:rFonts w:ascii="Times New Roman" w:hAnsi="Times New Roman" w:cs="Times New Roman"/>
          <w:sz w:val="24"/>
          <w:szCs w:val="24"/>
        </w:rPr>
        <w:t xml:space="preserve">public accommodations through the Internet, and specifically through a website, accessible to </w:t>
      </w:r>
      <w:r w:rsidR="003D1D40">
        <w:rPr>
          <w:rFonts w:ascii="Times New Roman" w:hAnsi="Times New Roman" w:cs="Times New Roman"/>
          <w:sz w:val="24"/>
          <w:szCs w:val="24"/>
        </w:rPr>
        <w:t xml:space="preserve">individuals with disabilities. </w:t>
      </w:r>
      <w:r w:rsidR="00BD228F">
        <w:rPr>
          <w:rFonts w:ascii="Times New Roman" w:hAnsi="Times New Roman" w:cs="Times New Roman"/>
          <w:sz w:val="24"/>
          <w:szCs w:val="24"/>
        </w:rPr>
        <w:t>DoJ hopes to propose the regulations in 2018.</w:t>
      </w:r>
    </w:p>
    <w:p w:rsidR="00515939" w:rsidRDefault="00515939" w:rsidP="004A7500">
      <w:pPr>
        <w:spacing w:after="0" w:line="240" w:lineRule="auto"/>
        <w:rPr>
          <w:rFonts w:ascii="Times New Roman" w:hAnsi="Times New Roman" w:cs="Times New Roman"/>
          <w:sz w:val="24"/>
          <w:szCs w:val="24"/>
        </w:rPr>
      </w:pPr>
    </w:p>
    <w:p w:rsidR="00EA1E7C" w:rsidRDefault="00515939" w:rsidP="004A750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26101">
        <w:rPr>
          <w:rFonts w:ascii="Times New Roman" w:hAnsi="Times New Roman" w:cs="Times New Roman"/>
          <w:sz w:val="24"/>
          <w:szCs w:val="24"/>
          <w:u w:val="single"/>
        </w:rPr>
        <w:t>Public Accommodation</w:t>
      </w:r>
      <w:r w:rsidR="00926101">
        <w:rPr>
          <w:rFonts w:ascii="Times New Roman" w:hAnsi="Times New Roman" w:cs="Times New Roman"/>
          <w:sz w:val="24"/>
          <w:szCs w:val="24"/>
        </w:rPr>
        <w:t>. Under the ADA, a “public accommodation” is a private entity</w:t>
      </w:r>
      <w:r w:rsidR="0056029B">
        <w:rPr>
          <w:rFonts w:ascii="Times New Roman" w:hAnsi="Times New Roman" w:cs="Times New Roman"/>
          <w:sz w:val="24"/>
          <w:szCs w:val="24"/>
        </w:rPr>
        <w:t xml:space="preserve"> listed in one of </w:t>
      </w:r>
      <w:r w:rsidR="00926101">
        <w:rPr>
          <w:rFonts w:ascii="Times New Roman" w:hAnsi="Times New Roman" w:cs="Times New Roman"/>
          <w:sz w:val="24"/>
          <w:szCs w:val="24"/>
        </w:rPr>
        <w:t xml:space="preserve">twelve categories. </w:t>
      </w:r>
      <w:r w:rsidR="0056029B">
        <w:rPr>
          <w:rFonts w:ascii="Times New Roman" w:hAnsi="Times New Roman" w:cs="Times New Roman"/>
          <w:sz w:val="24"/>
          <w:szCs w:val="24"/>
        </w:rPr>
        <w:t xml:space="preserve">Neither a </w:t>
      </w:r>
      <w:r w:rsidR="005D4280">
        <w:rPr>
          <w:rFonts w:ascii="Times New Roman" w:hAnsi="Times New Roman" w:cs="Times New Roman"/>
          <w:sz w:val="24"/>
          <w:szCs w:val="24"/>
        </w:rPr>
        <w:t>utility, electric cooperative, n</w:t>
      </w:r>
      <w:r w:rsidR="0056029B">
        <w:rPr>
          <w:rFonts w:ascii="Times New Roman" w:hAnsi="Times New Roman" w:cs="Times New Roman"/>
          <w:sz w:val="24"/>
          <w:szCs w:val="24"/>
        </w:rPr>
        <w:t>or similar term is listed in a category.</w:t>
      </w:r>
      <w:r w:rsidR="005E3945">
        <w:rPr>
          <w:rFonts w:ascii="Times New Roman" w:hAnsi="Times New Roman" w:cs="Times New Roman"/>
          <w:sz w:val="24"/>
          <w:szCs w:val="24"/>
        </w:rPr>
        <w:t xml:space="preserve"> One category, however, includes “other sales</w:t>
      </w:r>
      <w:r w:rsidR="00D67201">
        <w:rPr>
          <w:rFonts w:ascii="Times New Roman" w:hAnsi="Times New Roman" w:cs="Times New Roman"/>
          <w:sz w:val="24"/>
          <w:szCs w:val="24"/>
        </w:rPr>
        <w:t xml:space="preserve"> or rental </w:t>
      </w:r>
      <w:r w:rsidR="005E3945">
        <w:rPr>
          <w:rFonts w:ascii="Times New Roman" w:hAnsi="Times New Roman" w:cs="Times New Roman"/>
          <w:sz w:val="24"/>
          <w:szCs w:val="24"/>
        </w:rPr>
        <w:t>establishment.” Another category includes “</w:t>
      </w:r>
      <w:r w:rsidR="00D67201">
        <w:rPr>
          <w:rFonts w:ascii="Times New Roman" w:hAnsi="Times New Roman" w:cs="Times New Roman"/>
          <w:sz w:val="24"/>
          <w:szCs w:val="24"/>
        </w:rPr>
        <w:t>other service establishment.”</w:t>
      </w:r>
      <w:r w:rsidR="00926101">
        <w:rPr>
          <w:rStyle w:val="FootnoteReference"/>
          <w:rFonts w:ascii="Times New Roman" w:hAnsi="Times New Roman" w:cs="Times New Roman"/>
          <w:sz w:val="24"/>
          <w:szCs w:val="24"/>
        </w:rPr>
        <w:footnoteReference w:id="8"/>
      </w:r>
      <w:r w:rsidR="009F2BEC">
        <w:rPr>
          <w:rFonts w:ascii="Times New Roman" w:hAnsi="Times New Roman" w:cs="Times New Roman"/>
          <w:sz w:val="24"/>
          <w:szCs w:val="24"/>
        </w:rPr>
        <w:t xml:space="preserve"> It is unclear whether an electric cooperative is a public accommodation under ADA Title III.</w:t>
      </w:r>
    </w:p>
    <w:p w:rsidR="00161B00" w:rsidRDefault="00161B00" w:rsidP="004A7500">
      <w:pPr>
        <w:spacing w:after="0" w:line="240" w:lineRule="auto"/>
        <w:rPr>
          <w:rFonts w:ascii="Times New Roman" w:hAnsi="Times New Roman" w:cs="Times New Roman"/>
          <w:sz w:val="24"/>
          <w:szCs w:val="24"/>
        </w:rPr>
      </w:pPr>
    </w:p>
    <w:p w:rsidR="00161B00" w:rsidRDefault="00161B00" w:rsidP="004A7500">
      <w:pPr>
        <w:spacing w:after="0" w:line="240" w:lineRule="auto"/>
        <w:rPr>
          <w:rFonts w:ascii="Times New Roman" w:hAnsi="Times New Roman" w:cs="Times New Roman"/>
          <w:sz w:val="24"/>
          <w:szCs w:val="24"/>
        </w:rPr>
      </w:pPr>
      <w:r>
        <w:rPr>
          <w:rFonts w:ascii="Times New Roman" w:hAnsi="Times New Roman" w:cs="Times New Roman"/>
          <w:sz w:val="24"/>
          <w:szCs w:val="24"/>
        </w:rPr>
        <w:tab/>
        <w:t>In nonbinding 1994</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and 1996</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letters, </w:t>
      </w:r>
      <w:r w:rsidR="005D4280">
        <w:rPr>
          <w:rFonts w:ascii="Times New Roman" w:hAnsi="Times New Roman" w:cs="Times New Roman"/>
          <w:sz w:val="24"/>
          <w:szCs w:val="24"/>
        </w:rPr>
        <w:t>D</w:t>
      </w:r>
      <w:r>
        <w:rPr>
          <w:rFonts w:ascii="Times New Roman" w:hAnsi="Times New Roman" w:cs="Times New Roman"/>
          <w:sz w:val="24"/>
          <w:szCs w:val="24"/>
        </w:rPr>
        <w:t xml:space="preserve">oJ indicated that a utility is not “generally” a public accommodation under ADA Title III. If, however, </w:t>
      </w:r>
      <w:r w:rsidR="005D4280">
        <w:rPr>
          <w:rFonts w:ascii="Times New Roman" w:hAnsi="Times New Roman" w:cs="Times New Roman"/>
          <w:sz w:val="24"/>
          <w:szCs w:val="24"/>
        </w:rPr>
        <w:t>the</w:t>
      </w:r>
      <w:r>
        <w:rPr>
          <w:rFonts w:ascii="Times New Roman" w:hAnsi="Times New Roman" w:cs="Times New Roman"/>
          <w:sz w:val="24"/>
          <w:szCs w:val="24"/>
        </w:rPr>
        <w:t xml:space="preserve"> utility maintains a customer service office or retail establishment, then these</w:t>
      </w:r>
      <w:r w:rsidR="003D1D40">
        <w:rPr>
          <w:rFonts w:ascii="Times New Roman" w:hAnsi="Times New Roman" w:cs="Times New Roman"/>
          <w:sz w:val="24"/>
          <w:szCs w:val="24"/>
        </w:rPr>
        <w:t xml:space="preserve"> locations</w:t>
      </w:r>
      <w:r>
        <w:rPr>
          <w:rFonts w:ascii="Times New Roman" w:hAnsi="Times New Roman" w:cs="Times New Roman"/>
          <w:sz w:val="24"/>
          <w:szCs w:val="24"/>
        </w:rPr>
        <w:t xml:space="preserve"> would be places of </w:t>
      </w:r>
      <w:r w:rsidR="001729E4">
        <w:rPr>
          <w:rFonts w:ascii="Times New Roman" w:hAnsi="Times New Roman" w:cs="Times New Roman"/>
          <w:sz w:val="24"/>
          <w:szCs w:val="24"/>
        </w:rPr>
        <w:t xml:space="preserve">public </w:t>
      </w:r>
      <w:r>
        <w:rPr>
          <w:rFonts w:ascii="Times New Roman" w:hAnsi="Times New Roman" w:cs="Times New Roman"/>
          <w:sz w:val="24"/>
          <w:szCs w:val="24"/>
        </w:rPr>
        <w:t>accommodation under ADA Title III.</w:t>
      </w:r>
      <w:r w:rsidR="005B4639">
        <w:rPr>
          <w:rFonts w:ascii="Times New Roman" w:hAnsi="Times New Roman" w:cs="Times New Roman"/>
          <w:sz w:val="24"/>
          <w:szCs w:val="24"/>
        </w:rPr>
        <w:t xml:space="preserve"> </w:t>
      </w:r>
    </w:p>
    <w:p w:rsidR="00EA1E7C" w:rsidRDefault="00EA1E7C" w:rsidP="004A7500">
      <w:pPr>
        <w:spacing w:after="0" w:line="240" w:lineRule="auto"/>
        <w:rPr>
          <w:rFonts w:ascii="Times New Roman" w:hAnsi="Times New Roman" w:cs="Times New Roman"/>
          <w:sz w:val="24"/>
          <w:szCs w:val="24"/>
        </w:rPr>
      </w:pPr>
    </w:p>
    <w:p w:rsidR="00926101" w:rsidRPr="00926101" w:rsidRDefault="00BD3692" w:rsidP="004A75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Place of Public Accommodation</w:t>
      </w:r>
      <w:r w:rsidR="00926101">
        <w:rPr>
          <w:rFonts w:ascii="Times New Roman" w:hAnsi="Times New Roman" w:cs="Times New Roman"/>
          <w:sz w:val="24"/>
          <w:szCs w:val="24"/>
        </w:rPr>
        <w:t xml:space="preserve">. </w:t>
      </w:r>
      <w:r w:rsidR="005D4280">
        <w:rPr>
          <w:rFonts w:ascii="Times New Roman" w:hAnsi="Times New Roman" w:cs="Times New Roman"/>
          <w:sz w:val="24"/>
          <w:szCs w:val="24"/>
        </w:rPr>
        <w:t>I</w:t>
      </w:r>
      <w:r w:rsidR="00926101">
        <w:rPr>
          <w:rFonts w:ascii="Times New Roman" w:hAnsi="Times New Roman" w:cs="Times New Roman"/>
          <w:sz w:val="24"/>
          <w:szCs w:val="24"/>
        </w:rPr>
        <w:t xml:space="preserve">t is </w:t>
      </w:r>
      <w:r w:rsidR="005D4280">
        <w:rPr>
          <w:rFonts w:ascii="Times New Roman" w:hAnsi="Times New Roman" w:cs="Times New Roman"/>
          <w:sz w:val="24"/>
          <w:szCs w:val="24"/>
        </w:rPr>
        <w:t xml:space="preserve">also </w:t>
      </w:r>
      <w:r w:rsidR="00926101">
        <w:rPr>
          <w:rFonts w:ascii="Times New Roman" w:hAnsi="Times New Roman" w:cs="Times New Roman"/>
          <w:sz w:val="24"/>
          <w:szCs w:val="24"/>
        </w:rPr>
        <w:t xml:space="preserve">unclear whether </w:t>
      </w:r>
      <w:r w:rsidR="005B4639">
        <w:rPr>
          <w:rFonts w:ascii="Times New Roman" w:hAnsi="Times New Roman" w:cs="Times New Roman"/>
          <w:sz w:val="24"/>
          <w:szCs w:val="24"/>
        </w:rPr>
        <w:t xml:space="preserve">an electric </w:t>
      </w:r>
      <w:r w:rsidR="00926101">
        <w:rPr>
          <w:rFonts w:ascii="Times New Roman" w:hAnsi="Times New Roman" w:cs="Times New Roman"/>
          <w:sz w:val="24"/>
          <w:szCs w:val="24"/>
        </w:rPr>
        <w:t xml:space="preserve">cooperative’s website is a “place” of public accommodation </w:t>
      </w:r>
      <w:r w:rsidR="00F01662">
        <w:rPr>
          <w:rFonts w:ascii="Times New Roman" w:hAnsi="Times New Roman" w:cs="Times New Roman"/>
          <w:sz w:val="24"/>
          <w:szCs w:val="24"/>
        </w:rPr>
        <w:t xml:space="preserve">under </w:t>
      </w:r>
      <w:r w:rsidR="00926101">
        <w:rPr>
          <w:rFonts w:ascii="Times New Roman" w:hAnsi="Times New Roman" w:cs="Times New Roman"/>
          <w:sz w:val="24"/>
          <w:szCs w:val="24"/>
        </w:rPr>
        <w:t xml:space="preserve">ADA Title III. </w:t>
      </w:r>
      <w:r w:rsidR="00334C67">
        <w:rPr>
          <w:rFonts w:ascii="Times New Roman" w:hAnsi="Times New Roman" w:cs="Times New Roman"/>
          <w:sz w:val="24"/>
          <w:szCs w:val="24"/>
        </w:rPr>
        <w:t xml:space="preserve">Some federal courts </w:t>
      </w:r>
      <w:r w:rsidR="00D24B0A">
        <w:rPr>
          <w:rFonts w:ascii="Times New Roman" w:hAnsi="Times New Roman" w:cs="Times New Roman"/>
          <w:sz w:val="24"/>
          <w:szCs w:val="24"/>
        </w:rPr>
        <w:t xml:space="preserve">have held </w:t>
      </w:r>
      <w:r w:rsidR="00334C67">
        <w:rPr>
          <w:rFonts w:ascii="Times New Roman" w:hAnsi="Times New Roman" w:cs="Times New Roman"/>
          <w:sz w:val="24"/>
          <w:szCs w:val="24"/>
        </w:rPr>
        <w:t xml:space="preserve">that </w:t>
      </w:r>
      <w:r w:rsidR="004F4B7C">
        <w:rPr>
          <w:rFonts w:ascii="Times New Roman" w:hAnsi="Times New Roman" w:cs="Times New Roman"/>
          <w:sz w:val="24"/>
          <w:szCs w:val="24"/>
        </w:rPr>
        <w:t>a place of public accommodation must be</w:t>
      </w:r>
      <w:r w:rsidR="00D24B0A">
        <w:rPr>
          <w:rFonts w:ascii="Times New Roman" w:hAnsi="Times New Roman" w:cs="Times New Roman"/>
          <w:sz w:val="24"/>
          <w:szCs w:val="24"/>
        </w:rPr>
        <w:t xml:space="preserve">, or have a connection </w:t>
      </w:r>
      <w:r w:rsidR="003D1D40">
        <w:rPr>
          <w:rFonts w:ascii="Times New Roman" w:hAnsi="Times New Roman" w:cs="Times New Roman"/>
          <w:sz w:val="24"/>
          <w:szCs w:val="24"/>
        </w:rPr>
        <w:t xml:space="preserve">or link </w:t>
      </w:r>
      <w:r w:rsidR="00D24B0A">
        <w:rPr>
          <w:rFonts w:ascii="Times New Roman" w:hAnsi="Times New Roman" w:cs="Times New Roman"/>
          <w:sz w:val="24"/>
          <w:szCs w:val="24"/>
        </w:rPr>
        <w:t xml:space="preserve">with, </w:t>
      </w:r>
      <w:r w:rsidR="004F4B7C">
        <w:rPr>
          <w:rFonts w:ascii="Times New Roman" w:hAnsi="Times New Roman" w:cs="Times New Roman"/>
          <w:sz w:val="24"/>
          <w:szCs w:val="24"/>
        </w:rPr>
        <w:t>a physical place.</w:t>
      </w:r>
      <w:r w:rsidR="00192B32">
        <w:rPr>
          <w:rStyle w:val="FootnoteReference"/>
          <w:rFonts w:ascii="Times New Roman" w:hAnsi="Times New Roman" w:cs="Times New Roman"/>
          <w:sz w:val="24"/>
          <w:szCs w:val="24"/>
        </w:rPr>
        <w:footnoteReference w:id="11"/>
      </w:r>
      <w:r w:rsidR="00D24B0A">
        <w:rPr>
          <w:rFonts w:ascii="Times New Roman" w:hAnsi="Times New Roman" w:cs="Times New Roman"/>
          <w:sz w:val="24"/>
          <w:szCs w:val="24"/>
        </w:rPr>
        <w:t xml:space="preserve"> Other federal courts have held that a place of public accommodation does not need to be, or be connected </w:t>
      </w:r>
      <w:r w:rsidR="003D1D40">
        <w:rPr>
          <w:rFonts w:ascii="Times New Roman" w:hAnsi="Times New Roman" w:cs="Times New Roman"/>
          <w:sz w:val="24"/>
          <w:szCs w:val="24"/>
        </w:rPr>
        <w:t xml:space="preserve">or linked </w:t>
      </w:r>
      <w:r w:rsidR="00D24B0A">
        <w:rPr>
          <w:rFonts w:ascii="Times New Roman" w:hAnsi="Times New Roman" w:cs="Times New Roman"/>
          <w:sz w:val="24"/>
          <w:szCs w:val="24"/>
        </w:rPr>
        <w:t>with, a physical place.</w:t>
      </w:r>
      <w:r w:rsidR="00CE05AB">
        <w:rPr>
          <w:rStyle w:val="FootnoteReference"/>
          <w:rFonts w:ascii="Times New Roman" w:hAnsi="Times New Roman" w:cs="Times New Roman"/>
          <w:sz w:val="24"/>
          <w:szCs w:val="24"/>
        </w:rPr>
        <w:footnoteReference w:id="12"/>
      </w:r>
      <w:r w:rsidR="005B4639">
        <w:rPr>
          <w:rFonts w:ascii="Times New Roman" w:hAnsi="Times New Roman" w:cs="Times New Roman"/>
          <w:sz w:val="24"/>
          <w:szCs w:val="24"/>
        </w:rPr>
        <w:t xml:space="preserve"> DoJ opines that a website may be a place of </w:t>
      </w:r>
      <w:r w:rsidR="005D4280">
        <w:rPr>
          <w:rFonts w:ascii="Times New Roman" w:hAnsi="Times New Roman" w:cs="Times New Roman"/>
          <w:sz w:val="24"/>
          <w:szCs w:val="24"/>
        </w:rPr>
        <w:t xml:space="preserve">public </w:t>
      </w:r>
      <w:r w:rsidR="005B4639">
        <w:rPr>
          <w:rFonts w:ascii="Times New Roman" w:hAnsi="Times New Roman" w:cs="Times New Roman"/>
          <w:sz w:val="24"/>
          <w:szCs w:val="24"/>
        </w:rPr>
        <w:t>accommodation.</w:t>
      </w:r>
      <w:r w:rsidR="005B4639">
        <w:rPr>
          <w:rStyle w:val="FootnoteReference"/>
          <w:rFonts w:ascii="Times New Roman" w:hAnsi="Times New Roman" w:cs="Times New Roman"/>
          <w:sz w:val="24"/>
          <w:szCs w:val="24"/>
        </w:rPr>
        <w:footnoteReference w:id="13"/>
      </w:r>
      <w:r w:rsidR="00CE05AB">
        <w:rPr>
          <w:rFonts w:ascii="Times New Roman" w:hAnsi="Times New Roman" w:cs="Times New Roman"/>
          <w:sz w:val="24"/>
          <w:szCs w:val="24"/>
        </w:rPr>
        <w:t xml:space="preserve"> To prove that an electric cooperative’s website violates ADA Title III, the law firms must prove that the website is a place of public accommodation.</w:t>
      </w:r>
    </w:p>
    <w:p w:rsidR="00926101" w:rsidRPr="00926101" w:rsidRDefault="00926101" w:rsidP="004A7500">
      <w:pPr>
        <w:spacing w:after="0" w:line="240" w:lineRule="auto"/>
        <w:rPr>
          <w:rFonts w:ascii="Times New Roman" w:hAnsi="Times New Roman" w:cs="Times New Roman"/>
          <w:sz w:val="24"/>
          <w:szCs w:val="24"/>
        </w:rPr>
      </w:pPr>
    </w:p>
    <w:p w:rsidR="00BD228F" w:rsidRDefault="00406A3A" w:rsidP="004A750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4280">
        <w:rPr>
          <w:rFonts w:ascii="Times New Roman" w:hAnsi="Times New Roman" w:cs="Times New Roman"/>
          <w:sz w:val="24"/>
          <w:szCs w:val="24"/>
          <w:u w:val="single"/>
        </w:rPr>
        <w:t xml:space="preserve">Monetary </w:t>
      </w:r>
      <w:r>
        <w:rPr>
          <w:rFonts w:ascii="Times New Roman" w:hAnsi="Times New Roman" w:cs="Times New Roman"/>
          <w:sz w:val="24"/>
          <w:szCs w:val="24"/>
          <w:u w:val="single"/>
        </w:rPr>
        <w:t>Damages</w:t>
      </w:r>
      <w:r>
        <w:rPr>
          <w:rFonts w:ascii="Times New Roman" w:hAnsi="Times New Roman" w:cs="Times New Roman"/>
          <w:sz w:val="24"/>
          <w:szCs w:val="24"/>
        </w:rPr>
        <w:t xml:space="preserve">. If an </w:t>
      </w:r>
      <w:r w:rsidR="00DC2895">
        <w:rPr>
          <w:rFonts w:ascii="Times New Roman" w:hAnsi="Times New Roman" w:cs="Times New Roman"/>
          <w:sz w:val="24"/>
          <w:szCs w:val="24"/>
        </w:rPr>
        <w:t xml:space="preserve">electric </w:t>
      </w:r>
      <w:r>
        <w:rPr>
          <w:rFonts w:ascii="Times New Roman" w:hAnsi="Times New Roman" w:cs="Times New Roman"/>
          <w:sz w:val="24"/>
          <w:szCs w:val="24"/>
        </w:rPr>
        <w:t>cooperative’s website is</w:t>
      </w:r>
      <w:r w:rsidR="00BD3692">
        <w:rPr>
          <w:rFonts w:ascii="Times New Roman" w:hAnsi="Times New Roman" w:cs="Times New Roman"/>
          <w:sz w:val="24"/>
          <w:szCs w:val="24"/>
        </w:rPr>
        <w:t xml:space="preserve"> a place of public accommodation, </w:t>
      </w:r>
      <w:r>
        <w:rPr>
          <w:rFonts w:ascii="Times New Roman" w:hAnsi="Times New Roman" w:cs="Times New Roman"/>
          <w:sz w:val="24"/>
          <w:szCs w:val="24"/>
        </w:rPr>
        <w:t xml:space="preserve">then a </w:t>
      </w:r>
      <w:r w:rsidR="007F4BB4">
        <w:rPr>
          <w:rFonts w:ascii="Times New Roman" w:hAnsi="Times New Roman" w:cs="Times New Roman"/>
          <w:sz w:val="24"/>
          <w:szCs w:val="24"/>
        </w:rPr>
        <w:t xml:space="preserve">potential, current, or former member with a disability </w:t>
      </w:r>
      <w:r>
        <w:rPr>
          <w:rFonts w:ascii="Times New Roman" w:hAnsi="Times New Roman" w:cs="Times New Roman"/>
          <w:sz w:val="24"/>
          <w:szCs w:val="24"/>
        </w:rPr>
        <w:t xml:space="preserve">may </w:t>
      </w:r>
      <w:r w:rsidR="00DC2895">
        <w:rPr>
          <w:rFonts w:ascii="Times New Roman" w:hAnsi="Times New Roman" w:cs="Times New Roman"/>
          <w:sz w:val="24"/>
          <w:szCs w:val="24"/>
        </w:rPr>
        <w:t xml:space="preserve">sue </w:t>
      </w:r>
      <w:r>
        <w:rPr>
          <w:rFonts w:ascii="Times New Roman" w:hAnsi="Times New Roman" w:cs="Times New Roman"/>
          <w:sz w:val="24"/>
          <w:szCs w:val="24"/>
        </w:rPr>
        <w:t xml:space="preserve">the cooperative. If the </w:t>
      </w:r>
      <w:r w:rsidR="007F4BB4">
        <w:rPr>
          <w:rFonts w:ascii="Times New Roman" w:hAnsi="Times New Roman" w:cs="Times New Roman"/>
          <w:sz w:val="24"/>
          <w:szCs w:val="24"/>
        </w:rPr>
        <w:t>individual p</w:t>
      </w:r>
      <w:r w:rsidR="00DC2895">
        <w:rPr>
          <w:rFonts w:ascii="Times New Roman" w:hAnsi="Times New Roman" w:cs="Times New Roman"/>
          <w:sz w:val="24"/>
          <w:szCs w:val="24"/>
        </w:rPr>
        <w:t xml:space="preserve">roves that </w:t>
      </w:r>
      <w:r>
        <w:rPr>
          <w:rFonts w:ascii="Times New Roman" w:hAnsi="Times New Roman" w:cs="Times New Roman"/>
          <w:sz w:val="24"/>
          <w:szCs w:val="24"/>
        </w:rPr>
        <w:t>the cooperative</w:t>
      </w:r>
      <w:r w:rsidR="00BD3692">
        <w:rPr>
          <w:rFonts w:ascii="Times New Roman" w:hAnsi="Times New Roman" w:cs="Times New Roman"/>
          <w:sz w:val="24"/>
          <w:szCs w:val="24"/>
        </w:rPr>
        <w:t xml:space="preserve">’s website violates </w:t>
      </w:r>
      <w:r>
        <w:rPr>
          <w:rFonts w:ascii="Times New Roman" w:hAnsi="Times New Roman" w:cs="Times New Roman"/>
          <w:sz w:val="24"/>
          <w:szCs w:val="24"/>
        </w:rPr>
        <w:t xml:space="preserve">ADA Title III, then </w:t>
      </w:r>
      <w:r w:rsidR="008A2328">
        <w:rPr>
          <w:rFonts w:ascii="Times New Roman" w:hAnsi="Times New Roman" w:cs="Times New Roman"/>
          <w:sz w:val="24"/>
          <w:szCs w:val="24"/>
        </w:rPr>
        <w:t>a</w:t>
      </w:r>
      <w:r>
        <w:rPr>
          <w:rFonts w:ascii="Times New Roman" w:hAnsi="Times New Roman" w:cs="Times New Roman"/>
          <w:sz w:val="24"/>
          <w:szCs w:val="24"/>
        </w:rPr>
        <w:t xml:space="preserve"> court may order the cooperative to correct the violation</w:t>
      </w:r>
      <w:r w:rsidR="00DC2895">
        <w:rPr>
          <w:rFonts w:ascii="Times New Roman" w:hAnsi="Times New Roman" w:cs="Times New Roman"/>
          <w:sz w:val="24"/>
          <w:szCs w:val="24"/>
        </w:rPr>
        <w:t xml:space="preserve">. It may also </w:t>
      </w:r>
      <w:r>
        <w:rPr>
          <w:rFonts w:ascii="Times New Roman" w:hAnsi="Times New Roman" w:cs="Times New Roman"/>
          <w:sz w:val="24"/>
          <w:szCs w:val="24"/>
        </w:rPr>
        <w:t>award attorney fees</w:t>
      </w:r>
      <w:r w:rsidR="007F4BB4">
        <w:rPr>
          <w:rFonts w:ascii="Times New Roman" w:hAnsi="Times New Roman" w:cs="Times New Roman"/>
          <w:sz w:val="24"/>
          <w:szCs w:val="24"/>
        </w:rPr>
        <w:t xml:space="preserve"> and costs</w:t>
      </w:r>
      <w:r>
        <w:rPr>
          <w:rFonts w:ascii="Times New Roman" w:hAnsi="Times New Roman" w:cs="Times New Roman"/>
          <w:sz w:val="24"/>
          <w:szCs w:val="24"/>
        </w:rPr>
        <w:t xml:space="preserve">. The court, however, may </w:t>
      </w:r>
      <w:r w:rsidRPr="00406A3A">
        <w:rPr>
          <w:rFonts w:ascii="Times New Roman" w:hAnsi="Times New Roman" w:cs="Times New Roman"/>
          <w:sz w:val="24"/>
          <w:szCs w:val="24"/>
          <w:u w:val="single"/>
        </w:rPr>
        <w:t>not</w:t>
      </w:r>
      <w:r>
        <w:rPr>
          <w:rFonts w:ascii="Times New Roman" w:hAnsi="Times New Roman" w:cs="Times New Roman"/>
          <w:sz w:val="24"/>
          <w:szCs w:val="24"/>
        </w:rPr>
        <w:t xml:space="preserve"> award monetary damages.</w:t>
      </w:r>
      <w:r>
        <w:rPr>
          <w:rStyle w:val="FootnoteReference"/>
          <w:rFonts w:ascii="Times New Roman" w:hAnsi="Times New Roman" w:cs="Times New Roman"/>
          <w:sz w:val="24"/>
          <w:szCs w:val="24"/>
        </w:rPr>
        <w:footnoteReference w:id="14"/>
      </w:r>
    </w:p>
    <w:p w:rsidR="00406A3A" w:rsidRDefault="00406A3A" w:rsidP="004A7500">
      <w:pPr>
        <w:spacing w:after="0" w:line="240" w:lineRule="auto"/>
        <w:rPr>
          <w:rFonts w:ascii="Times New Roman" w:hAnsi="Times New Roman" w:cs="Times New Roman"/>
          <w:sz w:val="24"/>
          <w:szCs w:val="24"/>
        </w:rPr>
      </w:pPr>
    </w:p>
    <w:p w:rsidR="00406A3A" w:rsidRDefault="00406A3A" w:rsidP="004A750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DoJ must investigate alleged violations of ADA Title III. If DoJ </w:t>
      </w:r>
      <w:r w:rsidR="007F4BB4">
        <w:rPr>
          <w:rFonts w:ascii="Times New Roman" w:hAnsi="Times New Roman" w:cs="Times New Roman"/>
          <w:sz w:val="24"/>
          <w:szCs w:val="24"/>
        </w:rPr>
        <w:t xml:space="preserve">reasonably believes </w:t>
      </w:r>
      <w:r>
        <w:rPr>
          <w:rFonts w:ascii="Times New Roman" w:hAnsi="Times New Roman" w:cs="Times New Roman"/>
          <w:sz w:val="24"/>
          <w:szCs w:val="24"/>
        </w:rPr>
        <w:t xml:space="preserve">that an electric cooperative is engaged in a pattern or practice of discrimination, or </w:t>
      </w:r>
      <w:r w:rsidR="007F4BB4">
        <w:rPr>
          <w:rFonts w:ascii="Times New Roman" w:hAnsi="Times New Roman" w:cs="Times New Roman"/>
          <w:sz w:val="24"/>
          <w:szCs w:val="24"/>
        </w:rPr>
        <w:t>that a cooperative has discriminated and the discrimination raises</w:t>
      </w:r>
      <w:r>
        <w:rPr>
          <w:rFonts w:ascii="Times New Roman" w:hAnsi="Times New Roman" w:cs="Times New Roman"/>
          <w:sz w:val="24"/>
          <w:szCs w:val="24"/>
        </w:rPr>
        <w:t xml:space="preserve"> an issue of general public importance, then DoJ </w:t>
      </w:r>
      <w:r w:rsidR="00DC2895">
        <w:rPr>
          <w:rFonts w:ascii="Times New Roman" w:hAnsi="Times New Roman" w:cs="Times New Roman"/>
          <w:sz w:val="24"/>
          <w:szCs w:val="24"/>
        </w:rPr>
        <w:t xml:space="preserve">may sue </w:t>
      </w:r>
      <w:r>
        <w:rPr>
          <w:rFonts w:ascii="Times New Roman" w:hAnsi="Times New Roman" w:cs="Times New Roman"/>
          <w:sz w:val="24"/>
          <w:szCs w:val="24"/>
        </w:rPr>
        <w:t>the cooperative.</w:t>
      </w:r>
      <w:r w:rsidR="006678B9">
        <w:rPr>
          <w:rFonts w:ascii="Times New Roman" w:hAnsi="Times New Roman" w:cs="Times New Roman"/>
          <w:sz w:val="24"/>
          <w:szCs w:val="24"/>
        </w:rPr>
        <w:t xml:space="preserve"> If DoJ </w:t>
      </w:r>
      <w:r w:rsidR="00DC2895">
        <w:rPr>
          <w:rFonts w:ascii="Times New Roman" w:hAnsi="Times New Roman" w:cs="Times New Roman"/>
          <w:sz w:val="24"/>
          <w:szCs w:val="24"/>
        </w:rPr>
        <w:t xml:space="preserve">proves that </w:t>
      </w:r>
      <w:r w:rsidR="006678B9">
        <w:rPr>
          <w:rFonts w:ascii="Times New Roman" w:hAnsi="Times New Roman" w:cs="Times New Roman"/>
          <w:sz w:val="24"/>
          <w:szCs w:val="24"/>
        </w:rPr>
        <w:t>the cooperative</w:t>
      </w:r>
      <w:r w:rsidR="00BD3692">
        <w:rPr>
          <w:rFonts w:ascii="Times New Roman" w:hAnsi="Times New Roman" w:cs="Times New Roman"/>
          <w:sz w:val="24"/>
          <w:szCs w:val="24"/>
        </w:rPr>
        <w:t xml:space="preserve">’s website violates </w:t>
      </w:r>
      <w:r w:rsidR="006678B9">
        <w:rPr>
          <w:rFonts w:ascii="Times New Roman" w:hAnsi="Times New Roman" w:cs="Times New Roman"/>
          <w:sz w:val="24"/>
          <w:szCs w:val="24"/>
        </w:rPr>
        <w:t>ADA Title III, the</w:t>
      </w:r>
      <w:r w:rsidR="00BD3692">
        <w:rPr>
          <w:rFonts w:ascii="Times New Roman" w:hAnsi="Times New Roman" w:cs="Times New Roman"/>
          <w:sz w:val="24"/>
          <w:szCs w:val="24"/>
        </w:rPr>
        <w:t xml:space="preserve">n </w:t>
      </w:r>
      <w:r w:rsidR="008A2328">
        <w:rPr>
          <w:rFonts w:ascii="Times New Roman" w:hAnsi="Times New Roman" w:cs="Times New Roman"/>
          <w:sz w:val="24"/>
          <w:szCs w:val="24"/>
        </w:rPr>
        <w:t>a</w:t>
      </w:r>
      <w:r w:rsidR="006678B9">
        <w:rPr>
          <w:rFonts w:ascii="Times New Roman" w:hAnsi="Times New Roman" w:cs="Times New Roman"/>
          <w:sz w:val="24"/>
          <w:szCs w:val="24"/>
        </w:rPr>
        <w:t xml:space="preserve"> court</w:t>
      </w:r>
      <w:r w:rsidR="00BD3692">
        <w:rPr>
          <w:rFonts w:ascii="Times New Roman" w:hAnsi="Times New Roman" w:cs="Times New Roman"/>
          <w:sz w:val="24"/>
          <w:szCs w:val="24"/>
        </w:rPr>
        <w:t xml:space="preserve"> may</w:t>
      </w:r>
      <w:r w:rsidR="006678B9">
        <w:rPr>
          <w:rFonts w:ascii="Times New Roman" w:hAnsi="Times New Roman" w:cs="Times New Roman"/>
          <w:sz w:val="24"/>
          <w:szCs w:val="24"/>
        </w:rPr>
        <w:t xml:space="preserve">: (1) order the cooperative to correct the violation; (2) award compensatory, but </w:t>
      </w:r>
      <w:r w:rsidR="006678B9" w:rsidRPr="00DC2895">
        <w:rPr>
          <w:rFonts w:ascii="Times New Roman" w:hAnsi="Times New Roman" w:cs="Times New Roman"/>
          <w:sz w:val="24"/>
          <w:szCs w:val="24"/>
          <w:u w:val="single"/>
        </w:rPr>
        <w:t>not</w:t>
      </w:r>
      <w:r w:rsidR="006678B9">
        <w:rPr>
          <w:rFonts w:ascii="Times New Roman" w:hAnsi="Times New Roman" w:cs="Times New Roman"/>
          <w:sz w:val="24"/>
          <w:szCs w:val="24"/>
        </w:rPr>
        <w:t xml:space="preserve"> punitive, monetary damages</w:t>
      </w:r>
      <w:r w:rsidR="005B2D1B">
        <w:rPr>
          <w:rFonts w:ascii="Times New Roman" w:hAnsi="Times New Roman" w:cs="Times New Roman"/>
          <w:sz w:val="24"/>
          <w:szCs w:val="24"/>
        </w:rPr>
        <w:t xml:space="preserve"> to aggrieved persons</w:t>
      </w:r>
      <w:r w:rsidR="006678B9">
        <w:rPr>
          <w:rFonts w:ascii="Times New Roman" w:hAnsi="Times New Roman" w:cs="Times New Roman"/>
          <w:sz w:val="24"/>
          <w:szCs w:val="24"/>
        </w:rPr>
        <w:t>; and (3) assess a civil penalty to vindicate the public interest, with the penalty not exceeding $75,000 for the first violation.</w:t>
      </w:r>
      <w:r w:rsidR="00310D09">
        <w:rPr>
          <w:rFonts w:ascii="Times New Roman" w:hAnsi="Times New Roman" w:cs="Times New Roman"/>
          <w:sz w:val="24"/>
          <w:szCs w:val="24"/>
        </w:rPr>
        <w:t xml:space="preserve"> A determination in a single judgment or settlement that the cooperative engaged in more than one discriminatory act </w:t>
      </w:r>
      <w:r w:rsidR="009873C5">
        <w:rPr>
          <w:rFonts w:ascii="Times New Roman" w:hAnsi="Times New Roman" w:cs="Times New Roman"/>
          <w:sz w:val="24"/>
          <w:szCs w:val="24"/>
        </w:rPr>
        <w:t xml:space="preserve">is </w:t>
      </w:r>
      <w:r w:rsidR="00310D09">
        <w:rPr>
          <w:rFonts w:ascii="Times New Roman" w:hAnsi="Times New Roman" w:cs="Times New Roman"/>
          <w:sz w:val="24"/>
          <w:szCs w:val="24"/>
        </w:rPr>
        <w:t>a single violation.</w:t>
      </w:r>
      <w:r w:rsidR="003744C5">
        <w:rPr>
          <w:rStyle w:val="FootnoteReference"/>
          <w:rFonts w:ascii="Times New Roman" w:hAnsi="Times New Roman" w:cs="Times New Roman"/>
          <w:sz w:val="24"/>
          <w:szCs w:val="24"/>
        </w:rPr>
        <w:footnoteReference w:id="15"/>
      </w:r>
    </w:p>
    <w:p w:rsidR="00406A3A" w:rsidRDefault="00406A3A" w:rsidP="004A7500">
      <w:pPr>
        <w:spacing w:after="0" w:line="240" w:lineRule="auto"/>
        <w:rPr>
          <w:rFonts w:ascii="Times New Roman" w:hAnsi="Times New Roman" w:cs="Times New Roman"/>
          <w:sz w:val="24"/>
          <w:szCs w:val="24"/>
        </w:rPr>
      </w:pPr>
    </w:p>
    <w:p w:rsidR="00406A3A" w:rsidRDefault="00591F71" w:rsidP="004A7500">
      <w:pPr>
        <w:spacing w:after="0" w:line="240" w:lineRule="auto"/>
        <w:rPr>
          <w:rFonts w:ascii="Times New Roman" w:hAnsi="Times New Roman" w:cs="Times New Roman"/>
          <w:sz w:val="24"/>
          <w:szCs w:val="24"/>
        </w:rPr>
      </w:pPr>
      <w:r>
        <w:rPr>
          <w:rFonts w:ascii="Times New Roman" w:hAnsi="Times New Roman" w:cs="Times New Roman"/>
          <w:sz w:val="24"/>
          <w:szCs w:val="24"/>
        </w:rPr>
        <w:tab/>
        <w:t>Accordingly, if a</w:t>
      </w:r>
      <w:r w:rsidR="00314B98">
        <w:rPr>
          <w:rFonts w:ascii="Times New Roman" w:hAnsi="Times New Roman" w:cs="Times New Roman"/>
          <w:sz w:val="24"/>
          <w:szCs w:val="24"/>
        </w:rPr>
        <w:t xml:space="preserve">n individual </w:t>
      </w:r>
      <w:r w:rsidR="00DC2895">
        <w:rPr>
          <w:rFonts w:ascii="Times New Roman" w:hAnsi="Times New Roman" w:cs="Times New Roman"/>
          <w:sz w:val="24"/>
          <w:szCs w:val="24"/>
        </w:rPr>
        <w:t xml:space="preserve">successfully </w:t>
      </w:r>
      <w:r>
        <w:rPr>
          <w:rFonts w:ascii="Times New Roman" w:hAnsi="Times New Roman" w:cs="Times New Roman"/>
          <w:sz w:val="24"/>
          <w:szCs w:val="24"/>
        </w:rPr>
        <w:t xml:space="preserve">sues </w:t>
      </w:r>
      <w:r w:rsidR="00314B98">
        <w:rPr>
          <w:rFonts w:ascii="Times New Roman" w:hAnsi="Times New Roman" w:cs="Times New Roman"/>
          <w:sz w:val="24"/>
          <w:szCs w:val="24"/>
        </w:rPr>
        <w:t>an electric</w:t>
      </w:r>
      <w:r>
        <w:rPr>
          <w:rFonts w:ascii="Times New Roman" w:hAnsi="Times New Roman" w:cs="Times New Roman"/>
          <w:sz w:val="24"/>
          <w:szCs w:val="24"/>
        </w:rPr>
        <w:t xml:space="preserve"> cooperative, then </w:t>
      </w:r>
      <w:r w:rsidR="00DC2895">
        <w:rPr>
          <w:rFonts w:ascii="Times New Roman" w:hAnsi="Times New Roman" w:cs="Times New Roman"/>
          <w:sz w:val="24"/>
          <w:szCs w:val="24"/>
        </w:rPr>
        <w:t xml:space="preserve">the </w:t>
      </w:r>
      <w:r>
        <w:rPr>
          <w:rFonts w:ascii="Times New Roman" w:hAnsi="Times New Roman" w:cs="Times New Roman"/>
          <w:sz w:val="24"/>
          <w:szCs w:val="24"/>
        </w:rPr>
        <w:t xml:space="preserve">cooperative </w:t>
      </w:r>
      <w:r w:rsidR="001A0645">
        <w:rPr>
          <w:rFonts w:ascii="Times New Roman" w:hAnsi="Times New Roman" w:cs="Times New Roman"/>
          <w:sz w:val="24"/>
          <w:szCs w:val="24"/>
        </w:rPr>
        <w:t xml:space="preserve">is </w:t>
      </w:r>
      <w:r>
        <w:rPr>
          <w:rFonts w:ascii="Times New Roman" w:hAnsi="Times New Roman" w:cs="Times New Roman"/>
          <w:sz w:val="24"/>
          <w:szCs w:val="24"/>
        </w:rPr>
        <w:t xml:space="preserve">not subject to monetary damages. If DoJ </w:t>
      </w:r>
      <w:r w:rsidR="00DC2895">
        <w:rPr>
          <w:rFonts w:ascii="Times New Roman" w:hAnsi="Times New Roman" w:cs="Times New Roman"/>
          <w:sz w:val="24"/>
          <w:szCs w:val="24"/>
        </w:rPr>
        <w:t xml:space="preserve">successfully </w:t>
      </w:r>
      <w:r>
        <w:rPr>
          <w:rFonts w:ascii="Times New Roman" w:hAnsi="Times New Roman" w:cs="Times New Roman"/>
          <w:sz w:val="24"/>
          <w:szCs w:val="24"/>
        </w:rPr>
        <w:t xml:space="preserve">sues the cooperative, then the cooperative </w:t>
      </w:r>
      <w:r w:rsidR="001A0645">
        <w:rPr>
          <w:rFonts w:ascii="Times New Roman" w:hAnsi="Times New Roman" w:cs="Times New Roman"/>
          <w:sz w:val="24"/>
          <w:szCs w:val="24"/>
        </w:rPr>
        <w:t xml:space="preserve">may be </w:t>
      </w:r>
      <w:r>
        <w:rPr>
          <w:rFonts w:ascii="Times New Roman" w:hAnsi="Times New Roman" w:cs="Times New Roman"/>
          <w:sz w:val="24"/>
          <w:szCs w:val="24"/>
        </w:rPr>
        <w:t>subject to compensatory damages and a penalty.</w:t>
      </w:r>
    </w:p>
    <w:p w:rsidR="00CD7544" w:rsidRDefault="00CD7544" w:rsidP="004A7500">
      <w:pPr>
        <w:spacing w:after="0" w:line="240" w:lineRule="auto"/>
        <w:rPr>
          <w:rFonts w:ascii="Times New Roman" w:hAnsi="Times New Roman" w:cs="Times New Roman"/>
          <w:sz w:val="24"/>
          <w:szCs w:val="24"/>
        </w:rPr>
      </w:pPr>
    </w:p>
    <w:p w:rsidR="007F2E0B" w:rsidRDefault="006A1E7D" w:rsidP="004A750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Client</w:t>
      </w:r>
      <w:r>
        <w:rPr>
          <w:rFonts w:ascii="Times New Roman" w:hAnsi="Times New Roman" w:cs="Times New Roman"/>
          <w:sz w:val="24"/>
          <w:szCs w:val="24"/>
        </w:rPr>
        <w:t>.</w:t>
      </w:r>
      <w:r w:rsidR="0042458B">
        <w:rPr>
          <w:rFonts w:ascii="Times New Roman" w:hAnsi="Times New Roman" w:cs="Times New Roman"/>
          <w:sz w:val="24"/>
          <w:szCs w:val="24"/>
        </w:rPr>
        <w:t xml:space="preserve"> Unlike many </w:t>
      </w:r>
      <w:r w:rsidR="00FA09C0">
        <w:rPr>
          <w:rFonts w:ascii="Times New Roman" w:hAnsi="Times New Roman" w:cs="Times New Roman"/>
          <w:sz w:val="24"/>
          <w:szCs w:val="24"/>
        </w:rPr>
        <w:t xml:space="preserve">businesses, </w:t>
      </w:r>
      <w:r w:rsidR="0042458B">
        <w:rPr>
          <w:rFonts w:ascii="Times New Roman" w:hAnsi="Times New Roman" w:cs="Times New Roman"/>
          <w:sz w:val="24"/>
          <w:szCs w:val="24"/>
        </w:rPr>
        <w:t xml:space="preserve">only electric cooperative members, or </w:t>
      </w:r>
      <w:r w:rsidR="00CD7304">
        <w:rPr>
          <w:rFonts w:ascii="Times New Roman" w:hAnsi="Times New Roman" w:cs="Times New Roman"/>
          <w:sz w:val="24"/>
          <w:szCs w:val="24"/>
        </w:rPr>
        <w:t xml:space="preserve">persons </w:t>
      </w:r>
      <w:r w:rsidR="0042458B">
        <w:rPr>
          <w:rFonts w:ascii="Times New Roman" w:hAnsi="Times New Roman" w:cs="Times New Roman"/>
          <w:sz w:val="24"/>
          <w:szCs w:val="24"/>
        </w:rPr>
        <w:t xml:space="preserve">located in the cooperative’s service area, may purchase </w:t>
      </w:r>
      <w:r w:rsidR="0039397F">
        <w:rPr>
          <w:rFonts w:ascii="Times New Roman" w:hAnsi="Times New Roman" w:cs="Times New Roman"/>
          <w:sz w:val="24"/>
          <w:szCs w:val="24"/>
        </w:rPr>
        <w:t xml:space="preserve">electric energy </w:t>
      </w:r>
      <w:r w:rsidR="0042458B">
        <w:rPr>
          <w:rFonts w:ascii="Times New Roman" w:hAnsi="Times New Roman" w:cs="Times New Roman"/>
          <w:sz w:val="24"/>
          <w:szCs w:val="24"/>
        </w:rPr>
        <w:t>from the cooperative.</w:t>
      </w:r>
      <w:r>
        <w:rPr>
          <w:rFonts w:ascii="Times New Roman" w:hAnsi="Times New Roman" w:cs="Times New Roman"/>
          <w:sz w:val="24"/>
          <w:szCs w:val="24"/>
        </w:rPr>
        <w:t xml:space="preserve"> It is unclear </w:t>
      </w:r>
      <w:r>
        <w:rPr>
          <w:rFonts w:ascii="Times New Roman" w:hAnsi="Times New Roman" w:cs="Times New Roman"/>
          <w:sz w:val="24"/>
          <w:szCs w:val="24"/>
        </w:rPr>
        <w:lastRenderedPageBreak/>
        <w:t>whether the law firms have c</w:t>
      </w:r>
      <w:r w:rsidR="00361C6A">
        <w:rPr>
          <w:rFonts w:ascii="Times New Roman" w:hAnsi="Times New Roman" w:cs="Times New Roman"/>
          <w:sz w:val="24"/>
          <w:szCs w:val="24"/>
        </w:rPr>
        <w:t>lients who are</w:t>
      </w:r>
      <w:r w:rsidR="00B80DDE">
        <w:rPr>
          <w:rFonts w:ascii="Times New Roman" w:hAnsi="Times New Roman" w:cs="Times New Roman"/>
          <w:sz w:val="24"/>
          <w:szCs w:val="24"/>
        </w:rPr>
        <w:t xml:space="preserve"> potential, current, or former</w:t>
      </w:r>
      <w:r w:rsidR="00361C6A">
        <w:rPr>
          <w:rFonts w:ascii="Times New Roman" w:hAnsi="Times New Roman" w:cs="Times New Roman"/>
          <w:sz w:val="24"/>
          <w:szCs w:val="24"/>
        </w:rPr>
        <w:t xml:space="preserve"> </w:t>
      </w:r>
      <w:r w:rsidR="007F2E0B">
        <w:rPr>
          <w:rFonts w:ascii="Times New Roman" w:hAnsi="Times New Roman" w:cs="Times New Roman"/>
          <w:sz w:val="24"/>
          <w:szCs w:val="24"/>
        </w:rPr>
        <w:t>members with disabilities.</w:t>
      </w:r>
      <w:r w:rsidR="00B80DDE">
        <w:rPr>
          <w:rFonts w:ascii="Times New Roman" w:hAnsi="Times New Roman" w:cs="Times New Roman"/>
          <w:sz w:val="24"/>
          <w:szCs w:val="24"/>
        </w:rPr>
        <w:t xml:space="preserve"> Only these individuals may sue the cooperative.</w:t>
      </w:r>
      <w:r w:rsidR="007F2E0B">
        <w:rPr>
          <w:rFonts w:ascii="Times New Roman" w:hAnsi="Times New Roman" w:cs="Times New Roman"/>
          <w:sz w:val="24"/>
          <w:szCs w:val="24"/>
        </w:rPr>
        <w:t xml:space="preserve"> </w:t>
      </w:r>
      <w:r w:rsidR="009873C5">
        <w:rPr>
          <w:rFonts w:ascii="Times New Roman" w:hAnsi="Times New Roman" w:cs="Times New Roman"/>
          <w:sz w:val="24"/>
          <w:szCs w:val="24"/>
        </w:rPr>
        <w:t xml:space="preserve">Settling </w:t>
      </w:r>
      <w:r w:rsidR="007F2E0B">
        <w:rPr>
          <w:rFonts w:ascii="Times New Roman" w:hAnsi="Times New Roman" w:cs="Times New Roman"/>
          <w:sz w:val="24"/>
          <w:szCs w:val="24"/>
        </w:rPr>
        <w:t xml:space="preserve">protects an electric cooperative </w:t>
      </w:r>
      <w:r w:rsidR="00966FDC">
        <w:rPr>
          <w:rFonts w:ascii="Times New Roman" w:hAnsi="Times New Roman" w:cs="Times New Roman"/>
          <w:sz w:val="24"/>
          <w:szCs w:val="24"/>
        </w:rPr>
        <w:t xml:space="preserve">from future lawsuits </w:t>
      </w:r>
      <w:bookmarkStart w:id="0" w:name="_GoBack"/>
      <w:bookmarkEnd w:id="0"/>
      <w:r w:rsidR="007F2E0B">
        <w:rPr>
          <w:rFonts w:ascii="Times New Roman" w:hAnsi="Times New Roman" w:cs="Times New Roman"/>
          <w:sz w:val="24"/>
          <w:szCs w:val="24"/>
        </w:rPr>
        <w:t>only if the settlement is with a certified class of individuals with disabilities and a court approves the settlement.</w:t>
      </w:r>
    </w:p>
    <w:p w:rsidR="007F2E0B" w:rsidRDefault="007F2E0B" w:rsidP="004A7500">
      <w:pPr>
        <w:spacing w:after="0" w:line="240" w:lineRule="auto"/>
        <w:rPr>
          <w:rFonts w:ascii="Times New Roman" w:hAnsi="Times New Roman" w:cs="Times New Roman"/>
          <w:sz w:val="24"/>
          <w:szCs w:val="24"/>
        </w:rPr>
      </w:pPr>
    </w:p>
    <w:p w:rsidR="00581838" w:rsidRPr="00C04BCC" w:rsidRDefault="007F2E0B" w:rsidP="00C04B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228F">
        <w:rPr>
          <w:rFonts w:ascii="Times New Roman" w:hAnsi="Times New Roman" w:cs="Times New Roman"/>
          <w:sz w:val="24"/>
          <w:szCs w:val="24"/>
        </w:rPr>
        <w:tab/>
      </w:r>
      <w:r w:rsidR="00BD228F">
        <w:rPr>
          <w:rFonts w:ascii="Times New Roman" w:hAnsi="Times New Roman" w:cs="Times New Roman"/>
          <w:sz w:val="24"/>
          <w:szCs w:val="24"/>
          <w:u w:val="single"/>
        </w:rPr>
        <w:t>Rehabilitation Act</w:t>
      </w:r>
      <w:r w:rsidR="00BD228F">
        <w:rPr>
          <w:rFonts w:ascii="Times New Roman" w:hAnsi="Times New Roman" w:cs="Times New Roman"/>
          <w:sz w:val="24"/>
          <w:szCs w:val="24"/>
        </w:rPr>
        <w:t>. The letter</w:t>
      </w:r>
      <w:r w:rsidR="00564FDC">
        <w:rPr>
          <w:rFonts w:ascii="Times New Roman" w:hAnsi="Times New Roman" w:cs="Times New Roman"/>
          <w:sz w:val="24"/>
          <w:szCs w:val="24"/>
        </w:rPr>
        <w:t>s also reference</w:t>
      </w:r>
      <w:r w:rsidR="00BD228F">
        <w:rPr>
          <w:rFonts w:ascii="Times New Roman" w:hAnsi="Times New Roman" w:cs="Times New Roman"/>
          <w:sz w:val="24"/>
          <w:szCs w:val="24"/>
        </w:rPr>
        <w:t xml:space="preserve"> the </w:t>
      </w:r>
      <w:r w:rsidR="001939BE" w:rsidRPr="00BD228F">
        <w:rPr>
          <w:rFonts w:ascii="Times New Roman" w:hAnsi="Times New Roman" w:cs="Times New Roman"/>
          <w:sz w:val="24"/>
          <w:szCs w:val="24"/>
        </w:rPr>
        <w:t>Rehabilitation Act of 1973</w:t>
      </w:r>
      <w:r w:rsidR="00BD228F">
        <w:rPr>
          <w:rFonts w:ascii="Times New Roman" w:hAnsi="Times New Roman" w:cs="Times New Roman"/>
          <w:sz w:val="24"/>
          <w:szCs w:val="24"/>
        </w:rPr>
        <w:t>. Under section 504 of the act, a program or activity “receiving federal financial assistance” may not, based solely upon an otherwise qualified individual’s disability: (1) exclude th</w:t>
      </w:r>
      <w:r w:rsidR="00E14C49">
        <w:rPr>
          <w:rFonts w:ascii="Times New Roman" w:hAnsi="Times New Roman" w:cs="Times New Roman"/>
          <w:sz w:val="24"/>
          <w:szCs w:val="24"/>
        </w:rPr>
        <w:t>e individual from participation;</w:t>
      </w:r>
      <w:r w:rsidR="00BD228F">
        <w:rPr>
          <w:rFonts w:ascii="Times New Roman" w:hAnsi="Times New Roman" w:cs="Times New Roman"/>
          <w:sz w:val="24"/>
          <w:szCs w:val="24"/>
        </w:rPr>
        <w:t xml:space="preserve"> (</w:t>
      </w:r>
      <w:r w:rsidR="00E14C49">
        <w:rPr>
          <w:rFonts w:ascii="Times New Roman" w:hAnsi="Times New Roman" w:cs="Times New Roman"/>
          <w:sz w:val="24"/>
          <w:szCs w:val="24"/>
        </w:rPr>
        <w:t>2) deny the individual benefits;</w:t>
      </w:r>
      <w:r w:rsidR="00BD228F">
        <w:rPr>
          <w:rFonts w:ascii="Times New Roman" w:hAnsi="Times New Roman" w:cs="Times New Roman"/>
          <w:sz w:val="24"/>
          <w:szCs w:val="24"/>
        </w:rPr>
        <w:t xml:space="preserve"> or (3) subject the individual to discrimination.</w:t>
      </w:r>
      <w:r w:rsidR="00BD228F">
        <w:rPr>
          <w:rStyle w:val="FootnoteReference"/>
          <w:rFonts w:ascii="Times New Roman" w:hAnsi="Times New Roman" w:cs="Times New Roman"/>
          <w:sz w:val="24"/>
          <w:szCs w:val="24"/>
        </w:rPr>
        <w:footnoteReference w:id="16"/>
      </w:r>
      <w:r w:rsidR="00BD228F">
        <w:rPr>
          <w:rFonts w:ascii="Times New Roman" w:hAnsi="Times New Roman" w:cs="Times New Roman"/>
          <w:sz w:val="24"/>
          <w:szCs w:val="24"/>
        </w:rPr>
        <w:t xml:space="preserve"> </w:t>
      </w:r>
      <w:r w:rsidR="00FD2A4E">
        <w:rPr>
          <w:rFonts w:ascii="Times New Roman" w:hAnsi="Times New Roman" w:cs="Times New Roman"/>
          <w:sz w:val="24"/>
          <w:szCs w:val="24"/>
        </w:rPr>
        <w:t xml:space="preserve">The letters, however, do not reference section 504. Instead, they reference section 508 and </w:t>
      </w:r>
      <w:r w:rsidR="00612F54">
        <w:rPr>
          <w:rFonts w:ascii="Times New Roman" w:hAnsi="Times New Roman" w:cs="Times New Roman"/>
          <w:sz w:val="24"/>
          <w:szCs w:val="24"/>
        </w:rPr>
        <w:t xml:space="preserve">its website </w:t>
      </w:r>
      <w:r w:rsidR="00FD2A4E">
        <w:rPr>
          <w:rFonts w:ascii="Times New Roman" w:hAnsi="Times New Roman" w:cs="Times New Roman"/>
          <w:sz w:val="24"/>
          <w:szCs w:val="24"/>
        </w:rPr>
        <w:t xml:space="preserve">standards. </w:t>
      </w:r>
      <w:r w:rsidR="00BD228F">
        <w:rPr>
          <w:rFonts w:ascii="Times New Roman" w:hAnsi="Times New Roman" w:cs="Times New Roman"/>
          <w:sz w:val="24"/>
          <w:szCs w:val="24"/>
        </w:rPr>
        <w:t xml:space="preserve">Under section 508, federal departments and agencies must </w:t>
      </w:r>
      <w:r w:rsidR="007B5D76">
        <w:rPr>
          <w:rFonts w:ascii="Times New Roman" w:hAnsi="Times New Roman" w:cs="Times New Roman"/>
          <w:sz w:val="24"/>
          <w:szCs w:val="24"/>
        </w:rPr>
        <w:t xml:space="preserve">have electronic and information technology allowing </w:t>
      </w:r>
      <w:r w:rsidR="00BD228F">
        <w:rPr>
          <w:rFonts w:ascii="Times New Roman" w:hAnsi="Times New Roman" w:cs="Times New Roman"/>
          <w:sz w:val="24"/>
          <w:szCs w:val="24"/>
        </w:rPr>
        <w:t xml:space="preserve">individuals </w:t>
      </w:r>
      <w:r w:rsidR="007B5D76">
        <w:rPr>
          <w:rFonts w:ascii="Times New Roman" w:hAnsi="Times New Roman" w:cs="Times New Roman"/>
          <w:sz w:val="24"/>
          <w:szCs w:val="24"/>
        </w:rPr>
        <w:t xml:space="preserve">with disabilities to </w:t>
      </w:r>
      <w:r w:rsidR="00BD228F">
        <w:rPr>
          <w:rFonts w:ascii="Times New Roman" w:hAnsi="Times New Roman" w:cs="Times New Roman"/>
          <w:sz w:val="24"/>
          <w:szCs w:val="24"/>
        </w:rPr>
        <w:t xml:space="preserve">access information and </w:t>
      </w:r>
      <w:r w:rsidR="007B5D76">
        <w:rPr>
          <w:rFonts w:ascii="Times New Roman" w:hAnsi="Times New Roman" w:cs="Times New Roman"/>
          <w:sz w:val="24"/>
          <w:szCs w:val="24"/>
        </w:rPr>
        <w:t xml:space="preserve">data </w:t>
      </w:r>
      <w:r w:rsidR="00BD228F">
        <w:rPr>
          <w:rFonts w:ascii="Times New Roman" w:hAnsi="Times New Roman" w:cs="Times New Roman"/>
          <w:sz w:val="24"/>
          <w:szCs w:val="24"/>
        </w:rPr>
        <w:t>in a manner comparable to individuals</w:t>
      </w:r>
      <w:r w:rsidR="007B5D76">
        <w:rPr>
          <w:rFonts w:ascii="Times New Roman" w:hAnsi="Times New Roman" w:cs="Times New Roman"/>
          <w:sz w:val="24"/>
          <w:szCs w:val="24"/>
        </w:rPr>
        <w:t xml:space="preserve"> without disabilities</w:t>
      </w:r>
      <w:r w:rsidR="00BD228F">
        <w:rPr>
          <w:rFonts w:ascii="Times New Roman" w:hAnsi="Times New Roman" w:cs="Times New Roman"/>
          <w:sz w:val="24"/>
          <w:szCs w:val="24"/>
        </w:rPr>
        <w:t>.</w:t>
      </w:r>
      <w:r w:rsidR="00BD228F">
        <w:rPr>
          <w:rStyle w:val="FootnoteReference"/>
          <w:rFonts w:ascii="Times New Roman" w:hAnsi="Times New Roman" w:cs="Times New Roman"/>
          <w:sz w:val="24"/>
          <w:szCs w:val="24"/>
        </w:rPr>
        <w:footnoteReference w:id="17"/>
      </w:r>
      <w:r w:rsidR="00BD228F">
        <w:rPr>
          <w:rFonts w:ascii="Times New Roman" w:hAnsi="Times New Roman" w:cs="Times New Roman"/>
          <w:sz w:val="24"/>
          <w:szCs w:val="24"/>
        </w:rPr>
        <w:t xml:space="preserve"> </w:t>
      </w:r>
      <w:r w:rsidR="00FD2A4E">
        <w:rPr>
          <w:rFonts w:ascii="Times New Roman" w:hAnsi="Times New Roman" w:cs="Times New Roman"/>
          <w:sz w:val="24"/>
          <w:szCs w:val="24"/>
        </w:rPr>
        <w:t>An electric cooperative is not a federal department or agency.</w:t>
      </w:r>
    </w:p>
    <w:p w:rsidR="00BD228F" w:rsidRPr="00C04BCC" w:rsidRDefault="00BD228F" w:rsidP="00C04BCC">
      <w:pPr>
        <w:spacing w:after="0" w:line="240" w:lineRule="auto"/>
        <w:rPr>
          <w:rFonts w:ascii="Times New Roman" w:hAnsi="Times New Roman" w:cs="Times New Roman"/>
          <w:sz w:val="24"/>
          <w:szCs w:val="24"/>
        </w:rPr>
      </w:pPr>
    </w:p>
    <w:p w:rsidR="00952179" w:rsidRPr="00C04BCC" w:rsidRDefault="00591F71" w:rsidP="00C04BCC">
      <w:pPr>
        <w:spacing w:after="0" w:line="240" w:lineRule="auto"/>
        <w:rPr>
          <w:rFonts w:ascii="Times New Roman" w:hAnsi="Times New Roman" w:cs="Times New Roman"/>
          <w:sz w:val="24"/>
          <w:szCs w:val="24"/>
        </w:rPr>
      </w:pPr>
      <w:r w:rsidRPr="00C04BCC">
        <w:rPr>
          <w:rFonts w:ascii="Times New Roman" w:hAnsi="Times New Roman" w:cs="Times New Roman"/>
          <w:sz w:val="24"/>
          <w:szCs w:val="24"/>
        </w:rPr>
        <w:tab/>
      </w:r>
      <w:r w:rsidR="00B4515F" w:rsidRPr="00C04BCC">
        <w:rPr>
          <w:rFonts w:ascii="Times New Roman" w:hAnsi="Times New Roman" w:cs="Times New Roman"/>
          <w:sz w:val="24"/>
          <w:szCs w:val="24"/>
          <w:u w:val="single"/>
        </w:rPr>
        <w:t xml:space="preserve">Voluntary </w:t>
      </w:r>
      <w:r w:rsidR="00C930F0" w:rsidRPr="00C04BCC">
        <w:rPr>
          <w:rFonts w:ascii="Times New Roman" w:hAnsi="Times New Roman" w:cs="Times New Roman"/>
          <w:sz w:val="24"/>
          <w:szCs w:val="24"/>
          <w:u w:val="single"/>
        </w:rPr>
        <w:t>Compliance</w:t>
      </w:r>
      <w:r w:rsidR="00C930F0" w:rsidRPr="00C04BCC">
        <w:rPr>
          <w:rFonts w:ascii="Times New Roman" w:hAnsi="Times New Roman" w:cs="Times New Roman"/>
          <w:sz w:val="24"/>
          <w:szCs w:val="24"/>
        </w:rPr>
        <w:t>. Regardless of any legal requirement to comply with ADA Title III</w:t>
      </w:r>
      <w:r w:rsidR="00BD3692" w:rsidRPr="00C04BCC">
        <w:rPr>
          <w:rFonts w:ascii="Times New Roman" w:hAnsi="Times New Roman" w:cs="Times New Roman"/>
          <w:sz w:val="24"/>
          <w:szCs w:val="24"/>
        </w:rPr>
        <w:t xml:space="preserve"> and similar acts</w:t>
      </w:r>
      <w:r w:rsidR="00C930F0" w:rsidRPr="00C04BCC">
        <w:rPr>
          <w:rFonts w:ascii="Times New Roman" w:hAnsi="Times New Roman" w:cs="Times New Roman"/>
          <w:sz w:val="24"/>
          <w:szCs w:val="24"/>
        </w:rPr>
        <w:t xml:space="preserve">, </w:t>
      </w:r>
      <w:r w:rsidR="000E11A0" w:rsidRPr="00C04BCC">
        <w:rPr>
          <w:rFonts w:ascii="Times New Roman" w:hAnsi="Times New Roman" w:cs="Times New Roman"/>
          <w:sz w:val="24"/>
          <w:szCs w:val="24"/>
        </w:rPr>
        <w:t>an electric cooperative may</w:t>
      </w:r>
      <w:r w:rsidR="00BD3692" w:rsidRPr="00C04BCC">
        <w:rPr>
          <w:rFonts w:ascii="Times New Roman" w:hAnsi="Times New Roman" w:cs="Times New Roman"/>
          <w:sz w:val="24"/>
          <w:szCs w:val="24"/>
        </w:rPr>
        <w:t>, for member relation</w:t>
      </w:r>
      <w:r w:rsidR="00952179" w:rsidRPr="00C04BCC">
        <w:rPr>
          <w:rFonts w:ascii="Times New Roman" w:hAnsi="Times New Roman" w:cs="Times New Roman"/>
          <w:sz w:val="24"/>
          <w:szCs w:val="24"/>
        </w:rPr>
        <w:t>, risk mitigation,</w:t>
      </w:r>
      <w:r w:rsidR="00BD3692" w:rsidRPr="00C04BCC">
        <w:rPr>
          <w:rFonts w:ascii="Times New Roman" w:hAnsi="Times New Roman" w:cs="Times New Roman"/>
          <w:sz w:val="24"/>
          <w:szCs w:val="24"/>
        </w:rPr>
        <w:t xml:space="preserve"> or other reasons,</w:t>
      </w:r>
      <w:r w:rsidR="00C930F0" w:rsidRPr="00C04BCC">
        <w:rPr>
          <w:rFonts w:ascii="Times New Roman" w:hAnsi="Times New Roman" w:cs="Times New Roman"/>
          <w:sz w:val="24"/>
          <w:szCs w:val="24"/>
        </w:rPr>
        <w:t xml:space="preserve"> want to </w:t>
      </w:r>
      <w:r w:rsidR="00B80DDE">
        <w:rPr>
          <w:rFonts w:ascii="Times New Roman" w:hAnsi="Times New Roman" w:cs="Times New Roman"/>
          <w:sz w:val="24"/>
          <w:szCs w:val="24"/>
        </w:rPr>
        <w:t xml:space="preserve">ensure its website is accessible to individuals with disabilities. </w:t>
      </w:r>
      <w:r w:rsidR="00952179" w:rsidRPr="00C04BCC">
        <w:rPr>
          <w:rFonts w:ascii="Times New Roman" w:hAnsi="Times New Roman" w:cs="Times New Roman"/>
          <w:sz w:val="24"/>
          <w:szCs w:val="24"/>
        </w:rPr>
        <w:t xml:space="preserve">If so, </w:t>
      </w:r>
      <w:r w:rsidR="00B80DDE">
        <w:rPr>
          <w:rFonts w:ascii="Times New Roman" w:hAnsi="Times New Roman" w:cs="Times New Roman"/>
          <w:sz w:val="24"/>
          <w:szCs w:val="24"/>
        </w:rPr>
        <w:t xml:space="preserve">then </w:t>
      </w:r>
      <w:r w:rsidR="00952179" w:rsidRPr="00C04BCC">
        <w:rPr>
          <w:rFonts w:ascii="Times New Roman" w:hAnsi="Times New Roman" w:cs="Times New Roman"/>
          <w:sz w:val="24"/>
          <w:szCs w:val="24"/>
        </w:rPr>
        <w:t xml:space="preserve">version 2.0 of the Web Content Accessibility Guidelines, </w:t>
      </w:r>
      <w:r w:rsidR="00B80DDE">
        <w:rPr>
          <w:rFonts w:ascii="Times New Roman" w:hAnsi="Times New Roman" w:cs="Times New Roman"/>
          <w:sz w:val="24"/>
          <w:szCs w:val="24"/>
        </w:rPr>
        <w:t xml:space="preserve">Levels A and AA, </w:t>
      </w:r>
      <w:r w:rsidR="00952179" w:rsidRPr="00C04BCC">
        <w:rPr>
          <w:rFonts w:ascii="Times New Roman" w:hAnsi="Times New Roman" w:cs="Times New Roman"/>
          <w:sz w:val="24"/>
          <w:szCs w:val="24"/>
        </w:rPr>
        <w:t xml:space="preserve">published by the </w:t>
      </w:r>
      <w:r w:rsidR="00B4515F" w:rsidRPr="00C04BCC">
        <w:rPr>
          <w:rFonts w:ascii="Times New Roman" w:hAnsi="Times New Roman" w:cs="Times New Roman"/>
          <w:sz w:val="24"/>
          <w:szCs w:val="24"/>
        </w:rPr>
        <w:t>Web Accessibility Initiative o</w:t>
      </w:r>
      <w:r w:rsidR="00B80DDE">
        <w:rPr>
          <w:rFonts w:ascii="Times New Roman" w:hAnsi="Times New Roman" w:cs="Times New Roman"/>
          <w:sz w:val="24"/>
          <w:szCs w:val="24"/>
        </w:rPr>
        <w:t>f the World Wide Web Consortium</w:t>
      </w:r>
      <w:r w:rsidR="003206F7">
        <w:rPr>
          <w:rFonts w:ascii="Times New Roman" w:hAnsi="Times New Roman" w:cs="Times New Roman"/>
          <w:sz w:val="24"/>
          <w:szCs w:val="24"/>
        </w:rPr>
        <w:t>,</w:t>
      </w:r>
      <w:r w:rsidR="00B80DDE">
        <w:rPr>
          <w:rFonts w:ascii="Times New Roman" w:hAnsi="Times New Roman" w:cs="Times New Roman"/>
          <w:sz w:val="24"/>
          <w:szCs w:val="24"/>
        </w:rPr>
        <w:t xml:space="preserve"> may be helpful</w:t>
      </w:r>
      <w:r w:rsidR="00B4515F" w:rsidRPr="00C04BCC">
        <w:rPr>
          <w:rFonts w:ascii="Times New Roman" w:hAnsi="Times New Roman" w:cs="Times New Roman"/>
          <w:sz w:val="24"/>
          <w:szCs w:val="24"/>
        </w:rPr>
        <w:t>.</w:t>
      </w:r>
      <w:r w:rsidR="00B4515F" w:rsidRPr="00C04BCC">
        <w:rPr>
          <w:rStyle w:val="FootnoteReference"/>
          <w:rFonts w:ascii="Times New Roman" w:hAnsi="Times New Roman" w:cs="Times New Roman"/>
          <w:sz w:val="24"/>
          <w:szCs w:val="24"/>
        </w:rPr>
        <w:footnoteReference w:id="18"/>
      </w:r>
      <w:r w:rsidR="00B80DDE">
        <w:rPr>
          <w:rFonts w:ascii="Times New Roman" w:hAnsi="Times New Roman" w:cs="Times New Roman"/>
          <w:sz w:val="24"/>
          <w:szCs w:val="24"/>
        </w:rPr>
        <w:t xml:space="preserve"> DoJ references these guidelines in its website accessibility agreements.</w:t>
      </w:r>
    </w:p>
    <w:p w:rsidR="00B4515F" w:rsidRPr="00C04BCC" w:rsidRDefault="00B4515F" w:rsidP="00C04BCC">
      <w:pPr>
        <w:spacing w:after="0" w:line="240" w:lineRule="auto"/>
        <w:rPr>
          <w:rFonts w:ascii="Times New Roman" w:hAnsi="Times New Roman" w:cs="Times New Roman"/>
          <w:sz w:val="24"/>
          <w:szCs w:val="24"/>
        </w:rPr>
      </w:pPr>
    </w:p>
    <w:p w:rsidR="00C051C1" w:rsidRDefault="00354064" w:rsidP="00566C1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F4DD6">
        <w:rPr>
          <w:rFonts w:ascii="Times New Roman" w:hAnsi="Times New Roman" w:cs="Times New Roman"/>
          <w:sz w:val="24"/>
          <w:szCs w:val="24"/>
        </w:rPr>
        <w:t>As a practical matter, providing an alternative, immediate, and easy method of accessing the same goods, services, and information included on your website, whether through a telephone number or otherwise, may limit legal risks under ADA</w:t>
      </w:r>
      <w:r w:rsidR="00B5683E">
        <w:rPr>
          <w:rFonts w:ascii="Times New Roman" w:hAnsi="Times New Roman" w:cs="Times New Roman"/>
          <w:sz w:val="24"/>
          <w:szCs w:val="24"/>
        </w:rPr>
        <w:t xml:space="preserve"> Title III</w:t>
      </w:r>
      <w:r w:rsidR="003F4DD6">
        <w:rPr>
          <w:rFonts w:ascii="Times New Roman" w:hAnsi="Times New Roman" w:cs="Times New Roman"/>
          <w:sz w:val="24"/>
          <w:szCs w:val="24"/>
        </w:rPr>
        <w:t xml:space="preserve"> and similar acts.</w:t>
      </w:r>
      <w:r w:rsidR="00B178E3">
        <w:rPr>
          <w:rStyle w:val="FootnoteReference"/>
          <w:rFonts w:ascii="Times New Roman" w:hAnsi="Times New Roman" w:cs="Times New Roman"/>
          <w:sz w:val="24"/>
          <w:szCs w:val="24"/>
        </w:rPr>
        <w:footnoteReference w:id="19"/>
      </w:r>
      <w:r w:rsidR="003F4DD6">
        <w:rPr>
          <w:rFonts w:ascii="Times New Roman" w:hAnsi="Times New Roman" w:cs="Times New Roman"/>
          <w:sz w:val="24"/>
          <w:szCs w:val="24"/>
        </w:rPr>
        <w:t xml:space="preserve"> </w:t>
      </w:r>
      <w:r w:rsidR="008F1FCB">
        <w:rPr>
          <w:rFonts w:ascii="Times New Roman" w:hAnsi="Times New Roman" w:cs="Times New Roman"/>
          <w:sz w:val="24"/>
          <w:szCs w:val="24"/>
        </w:rPr>
        <w:t xml:space="preserve">If an electric cooperative provides non-electric goods </w:t>
      </w:r>
      <w:r w:rsidR="00B5683E">
        <w:rPr>
          <w:rFonts w:ascii="Times New Roman" w:hAnsi="Times New Roman" w:cs="Times New Roman"/>
          <w:sz w:val="24"/>
          <w:szCs w:val="24"/>
        </w:rPr>
        <w:t>or</w:t>
      </w:r>
      <w:r w:rsidR="008F1FCB">
        <w:rPr>
          <w:rFonts w:ascii="Times New Roman" w:hAnsi="Times New Roman" w:cs="Times New Roman"/>
          <w:sz w:val="24"/>
          <w:szCs w:val="24"/>
        </w:rPr>
        <w:t xml:space="preserve"> services to the public, then it should consider these goods </w:t>
      </w:r>
      <w:r w:rsidR="00B5683E">
        <w:rPr>
          <w:rFonts w:ascii="Times New Roman" w:hAnsi="Times New Roman" w:cs="Times New Roman"/>
          <w:sz w:val="24"/>
          <w:szCs w:val="24"/>
        </w:rPr>
        <w:t>or</w:t>
      </w:r>
      <w:r w:rsidR="008F1FCB">
        <w:rPr>
          <w:rFonts w:ascii="Times New Roman" w:hAnsi="Times New Roman" w:cs="Times New Roman"/>
          <w:sz w:val="24"/>
          <w:szCs w:val="24"/>
        </w:rPr>
        <w:t xml:space="preserve"> services when analyzing and addressing the letter.</w:t>
      </w:r>
    </w:p>
    <w:p w:rsidR="00C051C1" w:rsidRDefault="00C051C1" w:rsidP="00566C13">
      <w:pPr>
        <w:spacing w:after="0" w:line="240" w:lineRule="auto"/>
        <w:rPr>
          <w:rFonts w:ascii="Times New Roman" w:hAnsi="Times New Roman" w:cs="Times New Roman"/>
          <w:sz w:val="24"/>
          <w:szCs w:val="24"/>
        </w:rPr>
      </w:pPr>
    </w:p>
    <w:p w:rsidR="000C594C" w:rsidRPr="00151492" w:rsidRDefault="00C930F0" w:rsidP="00C051C1">
      <w:pPr>
        <w:spacing w:after="0" w:line="240" w:lineRule="auto"/>
        <w:ind w:firstLine="720"/>
        <w:rPr>
          <w:rFonts w:asciiTheme="majorHAnsi" w:hAnsiTheme="majorHAnsi"/>
        </w:rPr>
      </w:pPr>
      <w:r>
        <w:rPr>
          <w:rFonts w:ascii="Times New Roman" w:hAnsi="Times New Roman" w:cs="Times New Roman"/>
          <w:sz w:val="24"/>
          <w:szCs w:val="24"/>
        </w:rPr>
        <w:t xml:space="preserve">If </w:t>
      </w:r>
      <w:r w:rsidR="00B04CF1">
        <w:rPr>
          <w:rFonts w:ascii="Times New Roman" w:hAnsi="Times New Roman" w:cs="Times New Roman"/>
          <w:sz w:val="24"/>
          <w:szCs w:val="24"/>
        </w:rPr>
        <w:t>you</w:t>
      </w:r>
      <w:r w:rsidR="009F526B">
        <w:rPr>
          <w:rFonts w:ascii="Times New Roman" w:hAnsi="Times New Roman" w:cs="Times New Roman"/>
          <w:sz w:val="24"/>
          <w:szCs w:val="24"/>
        </w:rPr>
        <w:t xml:space="preserve"> have questions regarding the letters or the above information, </w:t>
      </w:r>
      <w:r w:rsidR="000C594C">
        <w:rPr>
          <w:rFonts w:ascii="Times New Roman" w:hAnsi="Times New Roman" w:cs="Times New Roman"/>
          <w:sz w:val="24"/>
          <w:szCs w:val="24"/>
        </w:rPr>
        <w:t xml:space="preserve">then please contact NRECA Assistant General Counsels Nick Pascale, at </w:t>
      </w:r>
      <w:hyperlink r:id="rId9" w:history="1">
        <w:r w:rsidR="00B04CF1" w:rsidRPr="00507B64">
          <w:rPr>
            <w:rStyle w:val="Hyperlink"/>
            <w:rFonts w:ascii="Times New Roman" w:hAnsi="Times New Roman" w:cs="Times New Roman"/>
            <w:sz w:val="24"/>
            <w:szCs w:val="24"/>
          </w:rPr>
          <w:t>nicholas.pascale@nreca.coop</w:t>
        </w:r>
      </w:hyperlink>
      <w:r w:rsidR="00B04CF1">
        <w:rPr>
          <w:rFonts w:ascii="Times New Roman" w:hAnsi="Times New Roman" w:cs="Times New Roman"/>
          <w:sz w:val="24"/>
          <w:szCs w:val="24"/>
        </w:rPr>
        <w:t xml:space="preserve"> or 703-907-5557, </w:t>
      </w:r>
      <w:r w:rsidR="000C594C">
        <w:rPr>
          <w:rFonts w:ascii="Times New Roman" w:hAnsi="Times New Roman" w:cs="Times New Roman"/>
          <w:sz w:val="24"/>
          <w:szCs w:val="24"/>
        </w:rPr>
        <w:t xml:space="preserve">or Bill Roche, at </w:t>
      </w:r>
      <w:hyperlink r:id="rId10" w:history="1">
        <w:r w:rsidR="00B04CF1" w:rsidRPr="00507B64">
          <w:rPr>
            <w:rStyle w:val="Hyperlink"/>
            <w:rFonts w:ascii="Times New Roman" w:hAnsi="Times New Roman" w:cs="Times New Roman"/>
            <w:sz w:val="24"/>
            <w:szCs w:val="24"/>
          </w:rPr>
          <w:t>bill.roche@nreca.coop</w:t>
        </w:r>
      </w:hyperlink>
      <w:r w:rsidR="009F526B">
        <w:rPr>
          <w:rFonts w:ascii="Times New Roman" w:hAnsi="Times New Roman" w:cs="Times New Roman"/>
          <w:sz w:val="24"/>
          <w:szCs w:val="24"/>
        </w:rPr>
        <w:t xml:space="preserve"> or 703-907-5783.</w:t>
      </w:r>
    </w:p>
    <w:sectPr w:rsidR="000C594C" w:rsidRPr="00151492" w:rsidSect="00C051C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50" w:rsidRDefault="008B3450" w:rsidP="004A58CD">
      <w:pPr>
        <w:spacing w:after="0" w:line="240" w:lineRule="auto"/>
      </w:pPr>
      <w:r>
        <w:separator/>
      </w:r>
    </w:p>
  </w:endnote>
  <w:endnote w:type="continuationSeparator" w:id="0">
    <w:p w:rsidR="008B3450" w:rsidRDefault="008B3450" w:rsidP="004A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4"/>
        <w:szCs w:val="24"/>
      </w:rPr>
      <w:id w:val="-658762951"/>
      <w:docPartObj>
        <w:docPartGallery w:val="Page Numbers (Bottom of Page)"/>
        <w:docPartUnique/>
      </w:docPartObj>
    </w:sdtPr>
    <w:sdtEndPr/>
    <w:sdtContent>
      <w:sdt>
        <w:sdtPr>
          <w:rPr>
            <w:rFonts w:ascii="Times New Roman" w:hAnsi="Times New Roman" w:cs="Times New Roman"/>
            <w:i/>
            <w:sz w:val="24"/>
            <w:szCs w:val="24"/>
          </w:rPr>
          <w:id w:val="98381352"/>
          <w:docPartObj>
            <w:docPartGallery w:val="Page Numbers (Top of Page)"/>
            <w:docPartUnique/>
          </w:docPartObj>
        </w:sdtPr>
        <w:sdtEndPr/>
        <w:sdtContent>
          <w:p w:rsidR="004A58CD" w:rsidRPr="004A58CD" w:rsidRDefault="004A58CD" w:rsidP="004A58CD">
            <w:pPr>
              <w:pStyle w:val="Footer"/>
              <w:jc w:val="center"/>
              <w:rPr>
                <w:rFonts w:ascii="Times New Roman" w:hAnsi="Times New Roman" w:cs="Times New Roman"/>
                <w:i/>
                <w:sz w:val="24"/>
                <w:szCs w:val="24"/>
              </w:rPr>
            </w:pPr>
            <w:r w:rsidRPr="004A58CD">
              <w:rPr>
                <w:rFonts w:ascii="Times New Roman" w:hAnsi="Times New Roman" w:cs="Times New Roman"/>
                <w:i/>
                <w:sz w:val="24"/>
                <w:szCs w:val="24"/>
              </w:rPr>
              <w:t xml:space="preserve">Page </w:t>
            </w:r>
            <w:r w:rsidRPr="004A58CD">
              <w:rPr>
                <w:rFonts w:ascii="Times New Roman" w:hAnsi="Times New Roman" w:cs="Times New Roman"/>
                <w:b/>
                <w:bCs/>
                <w:i/>
                <w:sz w:val="24"/>
                <w:szCs w:val="24"/>
              </w:rPr>
              <w:fldChar w:fldCharType="begin"/>
            </w:r>
            <w:r w:rsidRPr="004A58CD">
              <w:rPr>
                <w:rFonts w:ascii="Times New Roman" w:hAnsi="Times New Roman" w:cs="Times New Roman"/>
                <w:b/>
                <w:bCs/>
                <w:i/>
                <w:sz w:val="24"/>
                <w:szCs w:val="24"/>
              </w:rPr>
              <w:instrText xml:space="preserve"> PAGE </w:instrText>
            </w:r>
            <w:r w:rsidRPr="004A58CD">
              <w:rPr>
                <w:rFonts w:ascii="Times New Roman" w:hAnsi="Times New Roman" w:cs="Times New Roman"/>
                <w:b/>
                <w:bCs/>
                <w:i/>
                <w:sz w:val="24"/>
                <w:szCs w:val="24"/>
              </w:rPr>
              <w:fldChar w:fldCharType="separate"/>
            </w:r>
            <w:r w:rsidR="007E7100">
              <w:rPr>
                <w:rFonts w:ascii="Times New Roman" w:hAnsi="Times New Roman" w:cs="Times New Roman"/>
                <w:b/>
                <w:bCs/>
                <w:i/>
                <w:sz w:val="24"/>
                <w:szCs w:val="24"/>
              </w:rPr>
              <w:t>3</w:t>
            </w:r>
            <w:r w:rsidRPr="004A58CD">
              <w:rPr>
                <w:rFonts w:ascii="Times New Roman" w:hAnsi="Times New Roman" w:cs="Times New Roman"/>
                <w:b/>
                <w:bCs/>
                <w:i/>
                <w:sz w:val="24"/>
                <w:szCs w:val="24"/>
              </w:rPr>
              <w:fldChar w:fldCharType="end"/>
            </w:r>
            <w:r w:rsidRPr="004A58CD">
              <w:rPr>
                <w:rFonts w:ascii="Times New Roman" w:hAnsi="Times New Roman" w:cs="Times New Roman"/>
                <w:i/>
                <w:sz w:val="24"/>
                <w:szCs w:val="24"/>
              </w:rPr>
              <w:t xml:space="preserve"> of </w:t>
            </w:r>
            <w:r w:rsidRPr="004A58CD">
              <w:rPr>
                <w:rFonts w:ascii="Times New Roman" w:hAnsi="Times New Roman" w:cs="Times New Roman"/>
                <w:b/>
                <w:bCs/>
                <w:i/>
                <w:sz w:val="24"/>
                <w:szCs w:val="24"/>
              </w:rPr>
              <w:fldChar w:fldCharType="begin"/>
            </w:r>
            <w:r w:rsidRPr="004A58CD">
              <w:rPr>
                <w:rFonts w:ascii="Times New Roman" w:hAnsi="Times New Roman" w:cs="Times New Roman"/>
                <w:b/>
                <w:bCs/>
                <w:i/>
                <w:sz w:val="24"/>
                <w:szCs w:val="24"/>
              </w:rPr>
              <w:instrText xml:space="preserve"> NUMPAGES  </w:instrText>
            </w:r>
            <w:r w:rsidRPr="004A58CD">
              <w:rPr>
                <w:rFonts w:ascii="Times New Roman" w:hAnsi="Times New Roman" w:cs="Times New Roman"/>
                <w:b/>
                <w:bCs/>
                <w:i/>
                <w:sz w:val="24"/>
                <w:szCs w:val="24"/>
              </w:rPr>
              <w:fldChar w:fldCharType="separate"/>
            </w:r>
            <w:r w:rsidR="007E7100">
              <w:rPr>
                <w:rFonts w:ascii="Times New Roman" w:hAnsi="Times New Roman" w:cs="Times New Roman"/>
                <w:b/>
                <w:bCs/>
                <w:i/>
                <w:sz w:val="24"/>
                <w:szCs w:val="24"/>
              </w:rPr>
              <w:t>4</w:t>
            </w:r>
            <w:r w:rsidRPr="004A58CD">
              <w:rPr>
                <w:rFonts w:ascii="Times New Roman" w:hAnsi="Times New Roman" w:cs="Times New Roman"/>
                <w:b/>
                <w:bCs/>
                <w:i/>
                <w:sz w:val="24"/>
                <w:szCs w:val="24"/>
              </w:rPr>
              <w:fldChar w:fldCharType="end"/>
            </w:r>
          </w:p>
        </w:sdtContent>
      </w:sdt>
    </w:sdtContent>
  </w:sdt>
  <w:p w:rsidR="004A58CD" w:rsidRPr="004A58CD" w:rsidRDefault="004A58CD" w:rsidP="004A58CD">
    <w:pPr>
      <w:pStyle w:val="Footer"/>
      <w:jc w:val="center"/>
      <w:rPr>
        <w:rFonts w:ascii="Times New Roman" w:hAnsi="Times New Roman" w:cs="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50" w:rsidRDefault="008B3450" w:rsidP="004A58CD">
      <w:pPr>
        <w:spacing w:after="0" w:line="240" w:lineRule="auto"/>
      </w:pPr>
      <w:r>
        <w:separator/>
      </w:r>
    </w:p>
  </w:footnote>
  <w:footnote w:type="continuationSeparator" w:id="0">
    <w:p w:rsidR="008B3450" w:rsidRDefault="008B3450" w:rsidP="004A58CD">
      <w:pPr>
        <w:spacing w:after="0" w:line="240" w:lineRule="auto"/>
      </w:pPr>
      <w:r>
        <w:continuationSeparator/>
      </w:r>
    </w:p>
  </w:footnote>
  <w:footnote w:id="1">
    <w:p w:rsidR="006939EC" w:rsidRPr="00A93DE4" w:rsidRDefault="006939EC" w:rsidP="006939EC">
      <w:pPr>
        <w:pStyle w:val="FootnoteText"/>
        <w:rPr>
          <w:rFonts w:ascii="Times New Roman" w:hAnsi="Times New Roman" w:cs="Times New Roman"/>
        </w:rPr>
      </w:pPr>
      <w:r w:rsidRPr="00A93DE4">
        <w:rPr>
          <w:rStyle w:val="FootnoteReference"/>
          <w:rFonts w:ascii="Times New Roman" w:hAnsi="Times New Roman" w:cs="Times New Roman"/>
        </w:rPr>
        <w:footnoteRef/>
      </w:r>
      <w:r w:rsidRPr="00A93DE4">
        <w:rPr>
          <w:rFonts w:ascii="Times New Roman" w:hAnsi="Times New Roman" w:cs="Times New Roman"/>
        </w:rPr>
        <w:t xml:space="preserve"> </w:t>
      </w:r>
      <w:r w:rsidR="00A373B6">
        <w:rPr>
          <w:rFonts w:ascii="Times New Roman" w:hAnsi="Times New Roman" w:cs="Times New Roman"/>
        </w:rPr>
        <w:t xml:space="preserve">More specifically, </w:t>
      </w:r>
      <w:r>
        <w:rPr>
          <w:rFonts w:ascii="Times New Roman" w:hAnsi="Times New Roman" w:cs="Times New Roman"/>
        </w:rPr>
        <w:t>NRECA is providing this memorandum i</w:t>
      </w:r>
      <w:r w:rsidRPr="00A93DE4">
        <w:rPr>
          <w:rFonts w:ascii="Times New Roman" w:hAnsi="Times New Roman" w:cs="Times New Roman"/>
        </w:rPr>
        <w:t>n response to requests from NRECA voting members, to assist in analyzing and addressing the letters, and based upon the common interests shared among NRECA voting members regarding the letters.</w:t>
      </w:r>
    </w:p>
  </w:footnote>
  <w:footnote w:id="2">
    <w:p w:rsidR="001D6460" w:rsidRPr="006D0310" w:rsidRDefault="001D6460" w:rsidP="006D0310">
      <w:pPr>
        <w:spacing w:after="0" w:line="240" w:lineRule="auto"/>
        <w:rPr>
          <w:rFonts w:ascii="Times New Roman" w:hAnsi="Times New Roman" w:cs="Times New Roman"/>
          <w:sz w:val="20"/>
          <w:szCs w:val="20"/>
        </w:rPr>
      </w:pPr>
      <w:r w:rsidRPr="006D0310">
        <w:rPr>
          <w:rStyle w:val="FootnoteReference"/>
          <w:rFonts w:ascii="Times New Roman" w:hAnsi="Times New Roman" w:cs="Times New Roman"/>
          <w:sz w:val="20"/>
          <w:szCs w:val="20"/>
        </w:rPr>
        <w:footnoteRef/>
      </w:r>
      <w:r w:rsidRPr="006D0310">
        <w:rPr>
          <w:rFonts w:ascii="Times New Roman" w:hAnsi="Times New Roman" w:cs="Times New Roman"/>
          <w:sz w:val="20"/>
          <w:szCs w:val="20"/>
        </w:rPr>
        <w:t xml:space="preserve"> 42 U.S.C. § 12182(a) </w:t>
      </w:r>
      <w:r w:rsidRPr="006D0310">
        <w:rPr>
          <w:rFonts w:ascii="Times New Roman" w:hAnsi="Times New Roman" w:cs="Times New Roman"/>
          <w:i/>
          <w:sz w:val="20"/>
          <w:szCs w:val="20"/>
        </w:rPr>
        <w:t>and</w:t>
      </w:r>
      <w:r w:rsidRPr="006D0310">
        <w:rPr>
          <w:rFonts w:ascii="Times New Roman" w:hAnsi="Times New Roman" w:cs="Times New Roman"/>
          <w:sz w:val="20"/>
          <w:szCs w:val="20"/>
        </w:rPr>
        <w:t xml:space="preserve"> 28 C.F.R. § 36.201(a).</w:t>
      </w:r>
    </w:p>
  </w:footnote>
  <w:footnote w:id="3">
    <w:p w:rsidR="006D0310" w:rsidRDefault="006D0310" w:rsidP="00445A55">
      <w:pPr>
        <w:spacing w:after="0" w:line="240" w:lineRule="auto"/>
      </w:pPr>
      <w:r w:rsidRPr="006D0310">
        <w:rPr>
          <w:rStyle w:val="FootnoteReference"/>
          <w:rFonts w:ascii="Times New Roman" w:hAnsi="Times New Roman" w:cs="Times New Roman"/>
          <w:sz w:val="20"/>
          <w:szCs w:val="20"/>
        </w:rPr>
        <w:footnoteRef/>
      </w:r>
      <w:r w:rsidRPr="006D0310">
        <w:rPr>
          <w:rFonts w:ascii="Times New Roman" w:hAnsi="Times New Roman" w:cs="Times New Roman"/>
          <w:sz w:val="20"/>
          <w:szCs w:val="20"/>
        </w:rPr>
        <w:t xml:space="preserve"> 42 U.S.C. § 12182(b)(2)(A)</w:t>
      </w:r>
      <w:r w:rsidR="00DD5976">
        <w:rPr>
          <w:rFonts w:ascii="Times New Roman" w:hAnsi="Times New Roman" w:cs="Times New Roman"/>
          <w:sz w:val="20"/>
          <w:szCs w:val="20"/>
        </w:rPr>
        <w:t>(iii)</w:t>
      </w:r>
      <w:r>
        <w:rPr>
          <w:rFonts w:ascii="Times New Roman" w:hAnsi="Times New Roman" w:cs="Times New Roman"/>
          <w:sz w:val="20"/>
          <w:szCs w:val="20"/>
        </w:rPr>
        <w:t xml:space="preserve"> </w:t>
      </w:r>
      <w:r>
        <w:rPr>
          <w:rFonts w:ascii="Times New Roman" w:hAnsi="Times New Roman" w:cs="Times New Roman"/>
          <w:i/>
          <w:sz w:val="20"/>
          <w:szCs w:val="20"/>
        </w:rPr>
        <w:t>and</w:t>
      </w:r>
      <w:r w:rsidRPr="006D0310">
        <w:rPr>
          <w:rFonts w:ascii="Times New Roman" w:hAnsi="Times New Roman" w:cs="Times New Roman"/>
          <w:sz w:val="20"/>
          <w:szCs w:val="20"/>
        </w:rPr>
        <w:t xml:space="preserve"> 28 C.F.R. § 36.303(a</w:t>
      </w:r>
      <w:r>
        <w:rPr>
          <w:rFonts w:ascii="Times New Roman" w:hAnsi="Times New Roman" w:cs="Times New Roman"/>
          <w:sz w:val="20"/>
          <w:szCs w:val="20"/>
        </w:rPr>
        <w:t>).</w:t>
      </w:r>
    </w:p>
  </w:footnote>
  <w:footnote w:id="4">
    <w:p w:rsidR="00445A55" w:rsidRDefault="00445A55" w:rsidP="00445A55">
      <w:pPr>
        <w:spacing w:after="0" w:line="240" w:lineRule="auto"/>
      </w:pPr>
      <w:r w:rsidRPr="00445A55">
        <w:rPr>
          <w:rStyle w:val="FootnoteReference"/>
          <w:rFonts w:ascii="Times New Roman" w:hAnsi="Times New Roman" w:cs="Times New Roman"/>
          <w:sz w:val="20"/>
          <w:szCs w:val="20"/>
        </w:rPr>
        <w:footnoteRef/>
      </w:r>
      <w:r w:rsidRPr="00445A55">
        <w:rPr>
          <w:rFonts w:ascii="Times New Roman" w:hAnsi="Times New Roman" w:cs="Times New Roman"/>
          <w:sz w:val="20"/>
          <w:szCs w:val="20"/>
        </w:rPr>
        <w:t xml:space="preserve"> 28 C.F.R. § 36.303(b)(1)</w:t>
      </w:r>
      <w:r>
        <w:rPr>
          <w:rFonts w:ascii="Times New Roman" w:hAnsi="Times New Roman" w:cs="Times New Roman"/>
          <w:sz w:val="20"/>
          <w:szCs w:val="20"/>
        </w:rPr>
        <w:t>.</w:t>
      </w:r>
    </w:p>
  </w:footnote>
  <w:footnote w:id="5">
    <w:p w:rsidR="00F206C7" w:rsidRDefault="00F206C7" w:rsidP="00F206C7">
      <w:pPr>
        <w:spacing w:after="0" w:line="240" w:lineRule="auto"/>
      </w:pPr>
      <w:r w:rsidRPr="00F206C7">
        <w:rPr>
          <w:rStyle w:val="FootnoteReference"/>
          <w:rFonts w:ascii="Times New Roman" w:hAnsi="Times New Roman" w:cs="Times New Roman"/>
          <w:sz w:val="20"/>
          <w:szCs w:val="20"/>
        </w:rPr>
        <w:footnoteRef/>
      </w:r>
      <w:r w:rsidRPr="00F206C7">
        <w:rPr>
          <w:rFonts w:ascii="Times New Roman" w:hAnsi="Times New Roman" w:cs="Times New Roman"/>
          <w:sz w:val="20"/>
          <w:szCs w:val="20"/>
        </w:rPr>
        <w:t xml:space="preserve"> 28 C.F.R. § 36.303(c)(1)</w:t>
      </w:r>
      <w:r>
        <w:rPr>
          <w:rFonts w:ascii="Times New Roman" w:hAnsi="Times New Roman" w:cs="Times New Roman"/>
          <w:sz w:val="20"/>
          <w:szCs w:val="20"/>
        </w:rPr>
        <w:t>.</w:t>
      </w:r>
    </w:p>
  </w:footnote>
  <w:footnote w:id="6">
    <w:p w:rsidR="004E5D7C" w:rsidRPr="003F5035" w:rsidRDefault="004E5D7C" w:rsidP="004E5D7C">
      <w:pPr>
        <w:spacing w:after="0" w:line="240" w:lineRule="auto"/>
        <w:rPr>
          <w:rFonts w:ascii="Times New Roman" w:hAnsi="Times New Roman" w:cs="Times New Roman"/>
        </w:rPr>
      </w:pPr>
      <w:r w:rsidRPr="003F5035">
        <w:rPr>
          <w:rStyle w:val="FootnoteReference"/>
          <w:rFonts w:ascii="Times New Roman" w:hAnsi="Times New Roman" w:cs="Times New Roman"/>
          <w:sz w:val="20"/>
          <w:szCs w:val="20"/>
        </w:rPr>
        <w:footnoteRef/>
      </w:r>
      <w:r w:rsidRPr="003F5035">
        <w:rPr>
          <w:rFonts w:ascii="Times New Roman" w:hAnsi="Times New Roman" w:cs="Times New Roman"/>
          <w:sz w:val="20"/>
          <w:szCs w:val="20"/>
        </w:rPr>
        <w:t xml:space="preserve"> 28 C.F.R. § 36.303(c)(1)(ii).</w:t>
      </w:r>
    </w:p>
  </w:footnote>
  <w:footnote w:id="7">
    <w:p w:rsidR="003F5035" w:rsidRPr="003F5035" w:rsidRDefault="003F5035">
      <w:pPr>
        <w:pStyle w:val="FootnoteText"/>
        <w:rPr>
          <w:rFonts w:ascii="Times New Roman" w:hAnsi="Times New Roman" w:cs="Times New Roman"/>
        </w:rPr>
      </w:pPr>
      <w:r w:rsidRPr="003F5035">
        <w:rPr>
          <w:rStyle w:val="FootnoteReference"/>
          <w:rFonts w:ascii="Times New Roman" w:hAnsi="Times New Roman" w:cs="Times New Roman"/>
        </w:rPr>
        <w:footnoteRef/>
      </w:r>
      <w:r w:rsidRPr="003F5035">
        <w:rPr>
          <w:rFonts w:ascii="Times New Roman" w:hAnsi="Times New Roman" w:cs="Times New Roman"/>
        </w:rPr>
        <w:t xml:space="preserve"> </w:t>
      </w:r>
      <w:hyperlink r:id="rId1" w:history="1">
        <w:r w:rsidRPr="003F5035">
          <w:rPr>
            <w:rStyle w:val="Hyperlink"/>
            <w:rFonts w:ascii="Times New Roman" w:hAnsi="Times New Roman" w:cs="Times New Roman"/>
          </w:rPr>
          <w:t>https://www.federalregister.gov/articles/2010/07/26/2010-18334/nondiscrimination-on-the-basis-of-disability-accessibility-of-web-information-and-services-of-state</w:t>
        </w:r>
      </w:hyperlink>
      <w:r w:rsidRPr="003F5035">
        <w:rPr>
          <w:rFonts w:ascii="Times New Roman" w:hAnsi="Times New Roman" w:cs="Times New Roman"/>
        </w:rPr>
        <w:t xml:space="preserve">. </w:t>
      </w:r>
    </w:p>
  </w:footnote>
  <w:footnote w:id="8">
    <w:p w:rsidR="00926101" w:rsidRPr="003F5035" w:rsidRDefault="00926101">
      <w:pPr>
        <w:pStyle w:val="FootnoteText"/>
        <w:rPr>
          <w:rFonts w:ascii="Times New Roman" w:hAnsi="Times New Roman" w:cs="Times New Roman"/>
        </w:rPr>
      </w:pPr>
      <w:r w:rsidRPr="003F5035">
        <w:rPr>
          <w:rStyle w:val="FootnoteReference"/>
          <w:rFonts w:ascii="Times New Roman" w:hAnsi="Times New Roman" w:cs="Times New Roman"/>
        </w:rPr>
        <w:footnoteRef/>
      </w:r>
      <w:r w:rsidRPr="003F5035">
        <w:rPr>
          <w:rFonts w:ascii="Times New Roman" w:hAnsi="Times New Roman" w:cs="Times New Roman"/>
        </w:rPr>
        <w:t xml:space="preserve"> 42 U.S.C. § 12181(7)</w:t>
      </w:r>
      <w:r w:rsidR="00BD10D3" w:rsidRPr="003F5035">
        <w:rPr>
          <w:rFonts w:ascii="Times New Roman" w:hAnsi="Times New Roman" w:cs="Times New Roman"/>
        </w:rPr>
        <w:t xml:space="preserve"> </w:t>
      </w:r>
      <w:r w:rsidR="00BD10D3" w:rsidRPr="003F5035">
        <w:rPr>
          <w:rFonts w:ascii="Times New Roman" w:hAnsi="Times New Roman" w:cs="Times New Roman"/>
          <w:i/>
        </w:rPr>
        <w:t>and</w:t>
      </w:r>
      <w:r w:rsidR="00BD10D3" w:rsidRPr="003F5035">
        <w:rPr>
          <w:rFonts w:ascii="Times New Roman" w:hAnsi="Times New Roman" w:cs="Times New Roman"/>
        </w:rPr>
        <w:t xml:space="preserve"> 28 C.F.R. § 36.104.</w:t>
      </w:r>
    </w:p>
  </w:footnote>
  <w:footnote w:id="9">
    <w:p w:rsidR="00161B00" w:rsidRPr="00161B00" w:rsidRDefault="00161B00">
      <w:pPr>
        <w:pStyle w:val="FootnoteText"/>
        <w:rPr>
          <w:rFonts w:ascii="Times New Roman" w:hAnsi="Times New Roman" w:cs="Times New Roman"/>
        </w:rPr>
      </w:pPr>
      <w:r w:rsidRPr="00161B00">
        <w:rPr>
          <w:rStyle w:val="FootnoteReference"/>
          <w:rFonts w:ascii="Times New Roman" w:hAnsi="Times New Roman" w:cs="Times New Roman"/>
        </w:rPr>
        <w:footnoteRef/>
      </w:r>
      <w:r w:rsidRPr="00161B00">
        <w:rPr>
          <w:rFonts w:ascii="Times New Roman" w:hAnsi="Times New Roman" w:cs="Times New Roman"/>
        </w:rPr>
        <w:t xml:space="preserve"> </w:t>
      </w:r>
      <w:hyperlink r:id="rId2" w:history="1">
        <w:r w:rsidRPr="00161B00">
          <w:rPr>
            <w:rStyle w:val="Hyperlink"/>
            <w:rFonts w:ascii="Times New Roman" w:hAnsi="Times New Roman" w:cs="Times New Roman"/>
          </w:rPr>
          <w:t>http://www.justice.gov/sites/default/files/crt/legacy/2010/12/15/tal447.txt</w:t>
        </w:r>
      </w:hyperlink>
      <w:r w:rsidRPr="00161B00">
        <w:rPr>
          <w:rFonts w:ascii="Times New Roman" w:hAnsi="Times New Roman" w:cs="Times New Roman"/>
        </w:rPr>
        <w:t xml:space="preserve">. </w:t>
      </w:r>
    </w:p>
  </w:footnote>
  <w:footnote w:id="10">
    <w:p w:rsidR="00161B00" w:rsidRPr="00161B00" w:rsidRDefault="00161B00">
      <w:pPr>
        <w:pStyle w:val="FootnoteText"/>
        <w:rPr>
          <w:rFonts w:ascii="Times New Roman" w:hAnsi="Times New Roman" w:cs="Times New Roman"/>
        </w:rPr>
      </w:pPr>
      <w:r w:rsidRPr="00161B00">
        <w:rPr>
          <w:rStyle w:val="FootnoteReference"/>
          <w:rFonts w:ascii="Times New Roman" w:hAnsi="Times New Roman" w:cs="Times New Roman"/>
        </w:rPr>
        <w:footnoteRef/>
      </w:r>
      <w:r w:rsidRPr="00161B00">
        <w:rPr>
          <w:rFonts w:ascii="Times New Roman" w:hAnsi="Times New Roman" w:cs="Times New Roman"/>
        </w:rPr>
        <w:t xml:space="preserve"> </w:t>
      </w:r>
      <w:hyperlink r:id="rId3" w:history="1">
        <w:r w:rsidRPr="00161B00">
          <w:rPr>
            <w:rStyle w:val="Hyperlink"/>
            <w:rFonts w:ascii="Times New Roman" w:hAnsi="Times New Roman" w:cs="Times New Roman"/>
          </w:rPr>
          <w:t>http://www.justice.gov/sites/default/files/crt/legacy/2010/12/15/cltr185.txt</w:t>
        </w:r>
      </w:hyperlink>
      <w:r w:rsidRPr="00161B00">
        <w:rPr>
          <w:rFonts w:ascii="Times New Roman" w:hAnsi="Times New Roman" w:cs="Times New Roman"/>
        </w:rPr>
        <w:t xml:space="preserve">. </w:t>
      </w:r>
    </w:p>
  </w:footnote>
  <w:footnote w:id="11">
    <w:p w:rsidR="00192B32" w:rsidRPr="00192B32" w:rsidRDefault="00192B32" w:rsidP="00192B32">
      <w:pPr>
        <w:spacing w:after="0" w:line="240" w:lineRule="auto"/>
        <w:rPr>
          <w:rFonts w:ascii="Times New Roman" w:hAnsi="Times New Roman" w:cs="Times New Roman"/>
          <w:sz w:val="20"/>
          <w:szCs w:val="20"/>
        </w:rPr>
      </w:pPr>
      <w:r w:rsidRPr="00192B32">
        <w:rPr>
          <w:rStyle w:val="FootnoteReference"/>
          <w:rFonts w:ascii="Times New Roman" w:hAnsi="Times New Roman" w:cs="Times New Roman"/>
          <w:sz w:val="20"/>
          <w:szCs w:val="20"/>
        </w:rPr>
        <w:footnoteRef/>
      </w:r>
      <w:r w:rsidRPr="00192B32">
        <w:rPr>
          <w:rFonts w:ascii="Times New Roman" w:hAnsi="Times New Roman" w:cs="Times New Roman"/>
          <w:sz w:val="20"/>
          <w:szCs w:val="20"/>
        </w:rPr>
        <w:t xml:space="preserve"> </w:t>
      </w:r>
      <w:r w:rsidRPr="00192B32">
        <w:rPr>
          <w:rFonts w:ascii="Times New Roman" w:hAnsi="Times New Roman" w:cs="Times New Roman"/>
          <w:i/>
          <w:sz w:val="20"/>
          <w:szCs w:val="20"/>
        </w:rPr>
        <w:t>See</w:t>
      </w:r>
      <w:r>
        <w:rPr>
          <w:rFonts w:ascii="Times New Roman" w:hAnsi="Times New Roman" w:cs="Times New Roman"/>
          <w:sz w:val="20"/>
          <w:szCs w:val="20"/>
        </w:rPr>
        <w:t xml:space="preserve"> </w:t>
      </w:r>
      <w:r>
        <w:rPr>
          <w:rFonts w:ascii="Times New Roman" w:hAnsi="Times New Roman" w:cs="Times New Roman"/>
          <w:sz w:val="20"/>
          <w:szCs w:val="20"/>
          <w:u w:val="single"/>
        </w:rPr>
        <w:t>Weyer v. Twentieth Century Fox Film Corp.</w:t>
      </w:r>
      <w:r>
        <w:rPr>
          <w:rFonts w:ascii="Times New Roman" w:hAnsi="Times New Roman" w:cs="Times New Roman"/>
          <w:sz w:val="20"/>
          <w:szCs w:val="20"/>
        </w:rPr>
        <w:t>, 198 F.3d 1104, 1114 (9</w:t>
      </w:r>
      <w:r w:rsidR="00396FC4" w:rsidRPr="00396FC4">
        <w:rPr>
          <w:rFonts w:ascii="Times New Roman" w:hAnsi="Times New Roman" w:cs="Times New Roman"/>
          <w:sz w:val="20"/>
          <w:szCs w:val="20"/>
          <w:vertAlign w:val="superscript"/>
        </w:rPr>
        <w:t>th</w:t>
      </w:r>
      <w:r w:rsidR="00396FC4">
        <w:rPr>
          <w:rFonts w:ascii="Times New Roman" w:hAnsi="Times New Roman" w:cs="Times New Roman"/>
          <w:sz w:val="20"/>
          <w:szCs w:val="20"/>
        </w:rPr>
        <w:t xml:space="preserve"> </w:t>
      </w:r>
      <w:r>
        <w:rPr>
          <w:rFonts w:ascii="Times New Roman" w:hAnsi="Times New Roman" w:cs="Times New Roman"/>
          <w:sz w:val="20"/>
          <w:szCs w:val="20"/>
        </w:rPr>
        <w:t xml:space="preserve">Cir. 2000); </w:t>
      </w:r>
      <w:r w:rsidRPr="00822681">
        <w:rPr>
          <w:rFonts w:ascii="Times New Roman" w:hAnsi="Times New Roman" w:cs="Times New Roman"/>
          <w:sz w:val="20"/>
          <w:szCs w:val="20"/>
          <w:u w:val="single"/>
        </w:rPr>
        <w:t>Ford v. Schering-Plough Corp.</w:t>
      </w:r>
      <w:r w:rsidRPr="00822681">
        <w:rPr>
          <w:rFonts w:ascii="Times New Roman" w:hAnsi="Times New Roman" w:cs="Times New Roman"/>
          <w:sz w:val="20"/>
          <w:szCs w:val="20"/>
        </w:rPr>
        <w:t>, 145 F.3d 601, 612-13 (</w:t>
      </w:r>
      <w:r w:rsidR="00396FC4">
        <w:rPr>
          <w:rFonts w:ascii="Times New Roman" w:hAnsi="Times New Roman" w:cs="Times New Roman"/>
          <w:sz w:val="20"/>
          <w:szCs w:val="20"/>
        </w:rPr>
        <w:t>3</w:t>
      </w:r>
      <w:r w:rsidR="00396FC4" w:rsidRPr="00396FC4">
        <w:rPr>
          <w:rFonts w:ascii="Times New Roman" w:hAnsi="Times New Roman" w:cs="Times New Roman"/>
          <w:sz w:val="20"/>
          <w:szCs w:val="20"/>
          <w:vertAlign w:val="superscript"/>
        </w:rPr>
        <w:t>rd</w:t>
      </w:r>
      <w:r w:rsidR="00396FC4">
        <w:rPr>
          <w:rFonts w:ascii="Times New Roman" w:hAnsi="Times New Roman" w:cs="Times New Roman"/>
          <w:sz w:val="20"/>
          <w:szCs w:val="20"/>
        </w:rPr>
        <w:t xml:space="preserve"> C</w:t>
      </w:r>
      <w:r w:rsidRPr="00822681">
        <w:rPr>
          <w:rFonts w:ascii="Times New Roman" w:hAnsi="Times New Roman" w:cs="Times New Roman"/>
          <w:sz w:val="20"/>
          <w:szCs w:val="20"/>
        </w:rPr>
        <w:t>ir. 1998);</w:t>
      </w:r>
      <w:r>
        <w:rPr>
          <w:rFonts w:ascii="Times New Roman" w:hAnsi="Times New Roman" w:cs="Times New Roman"/>
          <w:sz w:val="20"/>
          <w:szCs w:val="20"/>
        </w:rPr>
        <w:t xml:space="preserve"> </w:t>
      </w:r>
      <w:r>
        <w:rPr>
          <w:rFonts w:ascii="Times New Roman" w:hAnsi="Times New Roman" w:cs="Times New Roman"/>
          <w:i/>
          <w:sz w:val="20"/>
          <w:szCs w:val="20"/>
        </w:rPr>
        <w:t>and</w:t>
      </w:r>
      <w:r w:rsidRPr="00822681">
        <w:rPr>
          <w:rFonts w:ascii="Times New Roman" w:hAnsi="Times New Roman" w:cs="Times New Roman"/>
          <w:sz w:val="20"/>
          <w:szCs w:val="20"/>
        </w:rPr>
        <w:t xml:space="preserve"> </w:t>
      </w:r>
      <w:r>
        <w:rPr>
          <w:rFonts w:ascii="Times New Roman" w:hAnsi="Times New Roman" w:cs="Times New Roman"/>
          <w:sz w:val="20"/>
          <w:szCs w:val="20"/>
          <w:u w:val="single"/>
        </w:rPr>
        <w:t>Parker v. Metro. Life Ins. Co.</w:t>
      </w:r>
      <w:r>
        <w:rPr>
          <w:rFonts w:ascii="Times New Roman" w:hAnsi="Times New Roman" w:cs="Times New Roman"/>
          <w:sz w:val="20"/>
          <w:szCs w:val="20"/>
        </w:rPr>
        <w:t>, 121 F.3d 1006, 1010-14 (6</w:t>
      </w:r>
      <w:r w:rsidR="00396FC4" w:rsidRPr="00396FC4">
        <w:rPr>
          <w:rFonts w:ascii="Times New Roman" w:hAnsi="Times New Roman" w:cs="Times New Roman"/>
          <w:sz w:val="20"/>
          <w:szCs w:val="20"/>
          <w:vertAlign w:val="superscript"/>
        </w:rPr>
        <w:t>th</w:t>
      </w:r>
      <w:r w:rsidR="00396FC4">
        <w:rPr>
          <w:rFonts w:ascii="Times New Roman" w:hAnsi="Times New Roman" w:cs="Times New Roman"/>
          <w:sz w:val="20"/>
          <w:szCs w:val="20"/>
        </w:rPr>
        <w:t xml:space="preserve"> </w:t>
      </w:r>
      <w:r>
        <w:rPr>
          <w:rFonts w:ascii="Times New Roman" w:hAnsi="Times New Roman" w:cs="Times New Roman"/>
          <w:sz w:val="20"/>
          <w:szCs w:val="20"/>
        </w:rPr>
        <w:t>Cir. 1997).</w:t>
      </w:r>
    </w:p>
  </w:footnote>
  <w:footnote w:id="12">
    <w:p w:rsidR="00CE05AB" w:rsidRDefault="00CE05AB" w:rsidP="00DD49B5">
      <w:pPr>
        <w:spacing w:after="0" w:line="240" w:lineRule="auto"/>
      </w:pPr>
      <w:r w:rsidRPr="00CE05AB">
        <w:rPr>
          <w:rStyle w:val="FootnoteReference"/>
          <w:rFonts w:ascii="Times New Roman" w:hAnsi="Times New Roman" w:cs="Times New Roman"/>
          <w:sz w:val="20"/>
          <w:szCs w:val="20"/>
        </w:rPr>
        <w:footnoteRef/>
      </w:r>
      <w:r w:rsidRPr="00CE05AB">
        <w:rPr>
          <w:rFonts w:ascii="Times New Roman" w:hAnsi="Times New Roman" w:cs="Times New Roman"/>
          <w:sz w:val="20"/>
          <w:szCs w:val="20"/>
        </w:rPr>
        <w:t xml:space="preserve"> </w:t>
      </w:r>
      <w:r w:rsidRPr="00CE05AB">
        <w:rPr>
          <w:rFonts w:ascii="Times New Roman" w:hAnsi="Times New Roman" w:cs="Times New Roman"/>
          <w:i/>
          <w:sz w:val="20"/>
          <w:szCs w:val="20"/>
        </w:rPr>
        <w:t>See</w:t>
      </w:r>
      <w:r w:rsidRPr="00CE05AB">
        <w:rPr>
          <w:rFonts w:ascii="Times New Roman" w:hAnsi="Times New Roman" w:cs="Times New Roman"/>
          <w:sz w:val="20"/>
          <w:szCs w:val="20"/>
        </w:rPr>
        <w:t xml:space="preserve"> </w:t>
      </w:r>
      <w:r w:rsidRPr="00CE05AB">
        <w:rPr>
          <w:rFonts w:ascii="Times New Roman" w:hAnsi="Times New Roman" w:cs="Times New Roman"/>
          <w:sz w:val="20"/>
          <w:szCs w:val="20"/>
          <w:u w:val="single"/>
        </w:rPr>
        <w:t>Doe v. Mutual of Omaha Ins. Co.</w:t>
      </w:r>
      <w:r w:rsidRPr="00CE05AB">
        <w:rPr>
          <w:rFonts w:ascii="Times New Roman" w:hAnsi="Times New Roman" w:cs="Times New Roman"/>
          <w:sz w:val="20"/>
          <w:szCs w:val="20"/>
        </w:rPr>
        <w:t>, 179 F.3d  557, 559 (7</w:t>
      </w:r>
      <w:r w:rsidRPr="00CE05AB">
        <w:rPr>
          <w:rFonts w:ascii="Times New Roman" w:hAnsi="Times New Roman" w:cs="Times New Roman"/>
          <w:sz w:val="20"/>
          <w:szCs w:val="20"/>
          <w:vertAlign w:val="superscript"/>
        </w:rPr>
        <w:t>th</w:t>
      </w:r>
      <w:r w:rsidRPr="00CE05AB">
        <w:rPr>
          <w:rFonts w:ascii="Times New Roman" w:hAnsi="Times New Roman" w:cs="Times New Roman"/>
          <w:sz w:val="20"/>
          <w:szCs w:val="20"/>
        </w:rPr>
        <w:t xml:space="preserve"> Cir. 1999) </w:t>
      </w:r>
      <w:r w:rsidRPr="00CE05AB">
        <w:rPr>
          <w:rFonts w:ascii="Times New Roman" w:hAnsi="Times New Roman" w:cs="Times New Roman"/>
          <w:i/>
          <w:sz w:val="20"/>
          <w:szCs w:val="20"/>
        </w:rPr>
        <w:t>and</w:t>
      </w:r>
      <w:r w:rsidRPr="00CE05AB">
        <w:rPr>
          <w:rFonts w:ascii="Times New Roman" w:hAnsi="Times New Roman" w:cs="Times New Roman"/>
          <w:sz w:val="20"/>
          <w:szCs w:val="20"/>
        </w:rPr>
        <w:t xml:space="preserve"> </w:t>
      </w:r>
      <w:r w:rsidRPr="00CE05AB">
        <w:rPr>
          <w:rFonts w:ascii="Times New Roman" w:hAnsi="Times New Roman" w:cs="Times New Roman"/>
          <w:sz w:val="20"/>
          <w:szCs w:val="20"/>
          <w:u w:val="single"/>
        </w:rPr>
        <w:t>Carparts Distribution. Ctr. Inc. v. Automotive Wholesalers Ass’n of New England, Inc.</w:t>
      </w:r>
      <w:r w:rsidRPr="00CE05AB">
        <w:rPr>
          <w:rFonts w:ascii="Times New Roman" w:hAnsi="Times New Roman" w:cs="Times New Roman"/>
          <w:sz w:val="20"/>
          <w:szCs w:val="20"/>
        </w:rPr>
        <w:t>, 37 F.3d 12, 19-20 (1</w:t>
      </w:r>
      <w:r w:rsidRPr="00CE05AB">
        <w:rPr>
          <w:rFonts w:ascii="Times New Roman" w:hAnsi="Times New Roman" w:cs="Times New Roman"/>
          <w:sz w:val="20"/>
          <w:szCs w:val="20"/>
          <w:vertAlign w:val="superscript"/>
        </w:rPr>
        <w:t>st</w:t>
      </w:r>
      <w:r w:rsidRPr="00CE05AB">
        <w:rPr>
          <w:rFonts w:ascii="Times New Roman" w:hAnsi="Times New Roman" w:cs="Times New Roman"/>
          <w:sz w:val="20"/>
          <w:szCs w:val="20"/>
        </w:rPr>
        <w:t xml:space="preserve"> Cir. 1994).</w:t>
      </w:r>
    </w:p>
  </w:footnote>
  <w:footnote w:id="13">
    <w:p w:rsidR="005B4639" w:rsidRPr="005B4639" w:rsidRDefault="005B4639">
      <w:pPr>
        <w:pStyle w:val="FootnoteText"/>
        <w:rPr>
          <w:rFonts w:ascii="Times New Roman" w:hAnsi="Times New Roman" w:cs="Times New Roman"/>
        </w:rPr>
      </w:pPr>
      <w:r w:rsidRPr="005B4639">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See</w:t>
      </w:r>
      <w:r>
        <w:rPr>
          <w:rFonts w:ascii="Times New Roman" w:hAnsi="Times New Roman" w:cs="Times New Roman"/>
        </w:rPr>
        <w:t xml:space="preserve"> “Statement of Interest of the United States of America” (June 25, 2015) </w:t>
      </w:r>
      <w:r w:rsidRPr="009C6404">
        <w:rPr>
          <w:rFonts w:ascii="Times New Roman" w:hAnsi="Times New Roman" w:cs="Times New Roman"/>
          <w:i/>
        </w:rPr>
        <w:t>at</w:t>
      </w:r>
      <w:r w:rsidRPr="005B4639">
        <w:rPr>
          <w:rFonts w:ascii="Times New Roman" w:hAnsi="Times New Roman" w:cs="Times New Roman"/>
        </w:rPr>
        <w:t xml:space="preserve"> </w:t>
      </w:r>
      <w:hyperlink r:id="rId4" w:history="1">
        <w:r w:rsidRPr="005B4639">
          <w:rPr>
            <w:rStyle w:val="Hyperlink"/>
            <w:rFonts w:ascii="Times New Roman" w:hAnsi="Times New Roman" w:cs="Times New Roman"/>
          </w:rPr>
          <w:t>http://www.ada.gov/briefs/mit_soi.pdf</w:t>
        </w:r>
      </w:hyperlink>
      <w:r w:rsidRPr="005B4639">
        <w:rPr>
          <w:rFonts w:ascii="Times New Roman" w:hAnsi="Times New Roman" w:cs="Times New Roman"/>
        </w:rPr>
        <w:t xml:space="preserve">. </w:t>
      </w:r>
    </w:p>
  </w:footnote>
  <w:footnote w:id="14">
    <w:p w:rsidR="00406A3A" w:rsidRPr="00406A3A" w:rsidRDefault="00406A3A">
      <w:pPr>
        <w:pStyle w:val="FootnoteText"/>
        <w:rPr>
          <w:rFonts w:ascii="Times New Roman" w:hAnsi="Times New Roman" w:cs="Times New Roman"/>
        </w:rPr>
      </w:pPr>
      <w:r w:rsidRPr="00406A3A">
        <w:rPr>
          <w:rStyle w:val="FootnoteReference"/>
          <w:rFonts w:ascii="Times New Roman" w:hAnsi="Times New Roman" w:cs="Times New Roman"/>
        </w:rPr>
        <w:footnoteRef/>
      </w:r>
      <w:r w:rsidRPr="00406A3A">
        <w:rPr>
          <w:rFonts w:ascii="Times New Roman" w:hAnsi="Times New Roman" w:cs="Times New Roman"/>
        </w:rPr>
        <w:t xml:space="preserve"> 42 U.S.C. § 12188(a)(1)</w:t>
      </w:r>
      <w:r>
        <w:rPr>
          <w:rFonts w:ascii="Times New Roman" w:hAnsi="Times New Roman" w:cs="Times New Roman"/>
        </w:rPr>
        <w:t xml:space="preserve"> </w:t>
      </w:r>
      <w:r>
        <w:rPr>
          <w:rFonts w:ascii="Times New Roman" w:hAnsi="Times New Roman" w:cs="Times New Roman"/>
          <w:i/>
        </w:rPr>
        <w:t>and</w:t>
      </w:r>
      <w:r w:rsidRPr="00406A3A">
        <w:rPr>
          <w:rFonts w:ascii="Times New Roman" w:hAnsi="Times New Roman" w:cs="Times New Roman"/>
        </w:rPr>
        <w:t xml:space="preserve"> 28 C.F.R. §§ 36.501(a), 36.505</w:t>
      </w:r>
      <w:r>
        <w:rPr>
          <w:rFonts w:ascii="Times New Roman" w:hAnsi="Times New Roman" w:cs="Times New Roman"/>
        </w:rPr>
        <w:t>.</w:t>
      </w:r>
    </w:p>
  </w:footnote>
  <w:footnote w:id="15">
    <w:p w:rsidR="003744C5" w:rsidRPr="003744C5" w:rsidRDefault="003744C5">
      <w:pPr>
        <w:pStyle w:val="FootnoteText"/>
        <w:rPr>
          <w:rFonts w:ascii="Times New Roman" w:hAnsi="Times New Roman" w:cs="Times New Roman"/>
        </w:rPr>
      </w:pPr>
      <w:r w:rsidRPr="003744C5">
        <w:rPr>
          <w:rStyle w:val="FootnoteReference"/>
          <w:rFonts w:ascii="Times New Roman" w:hAnsi="Times New Roman" w:cs="Times New Roman"/>
        </w:rPr>
        <w:footnoteRef/>
      </w:r>
      <w:r w:rsidRPr="003744C5">
        <w:rPr>
          <w:rFonts w:ascii="Times New Roman" w:hAnsi="Times New Roman" w:cs="Times New Roman"/>
        </w:rPr>
        <w:t xml:space="preserve"> 42 U.S.C. § 12188(b)</w:t>
      </w:r>
      <w:r>
        <w:rPr>
          <w:rFonts w:ascii="Times New Roman" w:hAnsi="Times New Roman" w:cs="Times New Roman"/>
        </w:rPr>
        <w:t xml:space="preserve"> </w:t>
      </w:r>
      <w:r>
        <w:rPr>
          <w:rFonts w:ascii="Times New Roman" w:hAnsi="Times New Roman" w:cs="Times New Roman"/>
          <w:i/>
        </w:rPr>
        <w:t>and</w:t>
      </w:r>
      <w:r>
        <w:rPr>
          <w:rFonts w:ascii="Times New Roman" w:hAnsi="Times New Roman" w:cs="Times New Roman"/>
        </w:rPr>
        <w:t xml:space="preserve"> </w:t>
      </w:r>
      <w:r w:rsidRPr="003744C5">
        <w:rPr>
          <w:rFonts w:ascii="Times New Roman" w:hAnsi="Times New Roman" w:cs="Times New Roman"/>
        </w:rPr>
        <w:t>28 C.F.R. §§ 36.502, 36.503, 36.504.</w:t>
      </w:r>
    </w:p>
  </w:footnote>
  <w:footnote w:id="16">
    <w:p w:rsidR="00BD228F" w:rsidRPr="00BD228F" w:rsidRDefault="00BD228F">
      <w:pPr>
        <w:pStyle w:val="FootnoteText"/>
        <w:rPr>
          <w:rFonts w:ascii="Times New Roman" w:hAnsi="Times New Roman" w:cs="Times New Roman"/>
        </w:rPr>
      </w:pPr>
      <w:r w:rsidRPr="00BD228F">
        <w:rPr>
          <w:rStyle w:val="FootnoteReference"/>
          <w:rFonts w:ascii="Times New Roman" w:hAnsi="Times New Roman" w:cs="Times New Roman"/>
        </w:rPr>
        <w:footnoteRef/>
      </w:r>
      <w:r w:rsidRPr="00BD228F">
        <w:rPr>
          <w:rFonts w:ascii="Times New Roman" w:hAnsi="Times New Roman" w:cs="Times New Roman"/>
        </w:rPr>
        <w:t xml:space="preserve"> 29 U.S.C. § 794(a</w:t>
      </w:r>
      <w:r>
        <w:rPr>
          <w:rFonts w:ascii="Times New Roman" w:hAnsi="Times New Roman" w:cs="Times New Roman"/>
        </w:rPr>
        <w:t>).</w:t>
      </w:r>
    </w:p>
  </w:footnote>
  <w:footnote w:id="17">
    <w:p w:rsidR="00BD228F" w:rsidRPr="00BD228F" w:rsidRDefault="00BD228F">
      <w:pPr>
        <w:pStyle w:val="FootnoteText"/>
        <w:rPr>
          <w:rFonts w:ascii="Times New Roman" w:hAnsi="Times New Roman" w:cs="Times New Roman"/>
        </w:rPr>
      </w:pPr>
      <w:r w:rsidRPr="00BD228F">
        <w:rPr>
          <w:rStyle w:val="FootnoteReference"/>
          <w:rFonts w:ascii="Times New Roman" w:hAnsi="Times New Roman" w:cs="Times New Roman"/>
        </w:rPr>
        <w:footnoteRef/>
      </w:r>
      <w:r w:rsidRPr="00BD228F">
        <w:rPr>
          <w:rFonts w:ascii="Times New Roman" w:hAnsi="Times New Roman" w:cs="Times New Roman"/>
        </w:rPr>
        <w:t xml:space="preserve"> 29 U.S.C. § 794d.</w:t>
      </w:r>
    </w:p>
  </w:footnote>
  <w:footnote w:id="18">
    <w:p w:rsidR="00B4515F" w:rsidRPr="00B178E3" w:rsidRDefault="00B4515F">
      <w:pPr>
        <w:pStyle w:val="FootnoteText"/>
        <w:rPr>
          <w:rFonts w:ascii="Times New Roman" w:hAnsi="Times New Roman" w:cs="Times New Roman"/>
        </w:rPr>
      </w:pPr>
      <w:r w:rsidRPr="00B178E3">
        <w:rPr>
          <w:rStyle w:val="FootnoteReference"/>
          <w:rFonts w:ascii="Times New Roman" w:hAnsi="Times New Roman" w:cs="Times New Roman"/>
        </w:rPr>
        <w:footnoteRef/>
      </w:r>
      <w:r w:rsidRPr="00B178E3">
        <w:rPr>
          <w:rFonts w:ascii="Times New Roman" w:hAnsi="Times New Roman" w:cs="Times New Roman"/>
        </w:rPr>
        <w:t xml:space="preserve"> </w:t>
      </w:r>
      <w:hyperlink r:id="rId5" w:history="1">
        <w:r w:rsidRPr="00B178E3">
          <w:rPr>
            <w:rStyle w:val="Hyperlink"/>
            <w:rFonts w:ascii="Times New Roman" w:hAnsi="Times New Roman" w:cs="Times New Roman"/>
          </w:rPr>
          <w:t>https://www.w3.org/WAI/intro/wcag.php</w:t>
        </w:r>
      </w:hyperlink>
      <w:r w:rsidRPr="00B178E3">
        <w:rPr>
          <w:rFonts w:ascii="Times New Roman" w:hAnsi="Times New Roman" w:cs="Times New Roman"/>
        </w:rPr>
        <w:t xml:space="preserve">. </w:t>
      </w:r>
    </w:p>
  </w:footnote>
  <w:footnote w:id="19">
    <w:p w:rsidR="00B178E3" w:rsidRPr="00B178E3" w:rsidRDefault="00B178E3" w:rsidP="005E67A9">
      <w:pPr>
        <w:pStyle w:val="FootnoteText"/>
        <w:rPr>
          <w:rFonts w:ascii="Times New Roman" w:hAnsi="Times New Roman" w:cs="Times New Roman"/>
        </w:rPr>
      </w:pPr>
      <w:r w:rsidRPr="00B178E3">
        <w:rPr>
          <w:rStyle w:val="FootnoteReference"/>
          <w:rFonts w:ascii="Times New Roman" w:hAnsi="Times New Roman" w:cs="Times New Roman"/>
        </w:rPr>
        <w:footnoteRef/>
      </w:r>
      <w:r w:rsidRPr="00B178E3">
        <w:rPr>
          <w:rFonts w:ascii="Times New Roman" w:hAnsi="Times New Roman" w:cs="Times New Roman"/>
        </w:rPr>
        <w:t xml:space="preserve"> </w:t>
      </w:r>
      <w:r w:rsidRPr="00B178E3">
        <w:rPr>
          <w:rFonts w:ascii="Times New Roman" w:hAnsi="Times New Roman" w:cs="Times New Roman"/>
          <w:i/>
        </w:rPr>
        <w:t>See</w:t>
      </w:r>
      <w:r>
        <w:rPr>
          <w:rFonts w:ascii="Times New Roman" w:hAnsi="Times New Roman" w:cs="Times New Roman"/>
        </w:rPr>
        <w:t xml:space="preserve"> Nondiscrimination on the Basis of Disability by Public Accommodations and in Commercial Facilities, 75 Fed. Reg. 56236,</w:t>
      </w:r>
      <w:r w:rsidR="005E67A9">
        <w:rPr>
          <w:rFonts w:ascii="Times New Roman" w:hAnsi="Times New Roman" w:cs="Times New Roman"/>
        </w:rPr>
        <w:t xml:space="preserve"> 56316 (Sept. 15, 2010) (“</w:t>
      </w:r>
      <w:r w:rsidR="005E67A9" w:rsidRPr="005E67A9">
        <w:rPr>
          <w:rFonts w:ascii="Times New Roman" w:hAnsi="Times New Roman" w:cs="Times New Roman"/>
        </w:rPr>
        <w:t xml:space="preserve">As </w:t>
      </w:r>
      <w:r w:rsidR="005E67A9">
        <w:rPr>
          <w:rFonts w:ascii="Times New Roman" w:hAnsi="Times New Roman" w:cs="Times New Roman"/>
        </w:rPr>
        <w:t xml:space="preserve">[DoJ] </w:t>
      </w:r>
      <w:r w:rsidR="005E67A9" w:rsidRPr="005E67A9">
        <w:rPr>
          <w:rFonts w:ascii="Times New Roman" w:hAnsi="Times New Roman" w:cs="Times New Roman"/>
        </w:rPr>
        <w:t>stated in that publication, an</w:t>
      </w:r>
      <w:r w:rsidR="005E67A9">
        <w:rPr>
          <w:rFonts w:ascii="Times New Roman" w:hAnsi="Times New Roman" w:cs="Times New Roman"/>
        </w:rPr>
        <w:t xml:space="preserve"> </w:t>
      </w:r>
      <w:r w:rsidR="005E67A9" w:rsidRPr="005E67A9">
        <w:rPr>
          <w:rFonts w:ascii="Times New Roman" w:hAnsi="Times New Roman" w:cs="Times New Roman"/>
        </w:rPr>
        <w:t>agency (and similarly a public</w:t>
      </w:r>
      <w:r w:rsidR="005E67A9">
        <w:rPr>
          <w:rFonts w:ascii="Times New Roman" w:hAnsi="Times New Roman" w:cs="Times New Roman"/>
        </w:rPr>
        <w:t xml:space="preserve"> </w:t>
      </w:r>
      <w:r w:rsidR="005E67A9" w:rsidRPr="005E67A9">
        <w:rPr>
          <w:rFonts w:ascii="Times New Roman" w:hAnsi="Times New Roman" w:cs="Times New Roman"/>
        </w:rPr>
        <w:t>accommodation) with an inaccessible Web</w:t>
      </w:r>
      <w:r w:rsidR="005E67A9">
        <w:rPr>
          <w:rFonts w:ascii="Times New Roman" w:hAnsi="Times New Roman" w:cs="Times New Roman"/>
        </w:rPr>
        <w:t xml:space="preserve"> </w:t>
      </w:r>
      <w:r w:rsidR="005E67A9" w:rsidRPr="005E67A9">
        <w:rPr>
          <w:rFonts w:ascii="Times New Roman" w:hAnsi="Times New Roman" w:cs="Times New Roman"/>
        </w:rPr>
        <w:t>site also may meet its legal obligations by</w:t>
      </w:r>
      <w:r w:rsidR="005E67A9">
        <w:rPr>
          <w:rFonts w:ascii="Times New Roman" w:hAnsi="Times New Roman" w:cs="Times New Roman"/>
        </w:rPr>
        <w:t xml:space="preserve"> </w:t>
      </w:r>
      <w:r w:rsidR="005E67A9" w:rsidRPr="005E67A9">
        <w:rPr>
          <w:rFonts w:ascii="Times New Roman" w:hAnsi="Times New Roman" w:cs="Times New Roman"/>
        </w:rPr>
        <w:t>providing an accessible</w:t>
      </w:r>
      <w:r w:rsidR="005E67A9">
        <w:rPr>
          <w:rFonts w:ascii="Times New Roman" w:hAnsi="Times New Roman" w:cs="Times New Roman"/>
        </w:rPr>
        <w:t xml:space="preserve"> </w:t>
      </w:r>
      <w:r w:rsidR="005E67A9" w:rsidRPr="005E67A9">
        <w:rPr>
          <w:rFonts w:ascii="Times New Roman" w:hAnsi="Times New Roman" w:cs="Times New Roman"/>
        </w:rPr>
        <w:t>alternative for</w:t>
      </w:r>
      <w:r w:rsidR="005E67A9">
        <w:rPr>
          <w:rFonts w:ascii="Times New Roman" w:hAnsi="Times New Roman" w:cs="Times New Roman"/>
        </w:rPr>
        <w:t xml:space="preserve"> </w:t>
      </w:r>
      <w:r w:rsidR="005E67A9" w:rsidRPr="005E67A9">
        <w:rPr>
          <w:rFonts w:ascii="Times New Roman" w:hAnsi="Times New Roman" w:cs="Times New Roman"/>
        </w:rPr>
        <w:t>individuals to enjoy its goods or services,</w:t>
      </w:r>
      <w:r w:rsidR="005E67A9">
        <w:rPr>
          <w:rFonts w:ascii="Times New Roman" w:hAnsi="Times New Roman" w:cs="Times New Roman"/>
        </w:rPr>
        <w:t xml:space="preserve"> </w:t>
      </w:r>
      <w:r w:rsidR="005E67A9" w:rsidRPr="005E67A9">
        <w:rPr>
          <w:rFonts w:ascii="Times New Roman" w:hAnsi="Times New Roman" w:cs="Times New Roman"/>
        </w:rPr>
        <w:t>such as a staffed telephone information line.</w:t>
      </w:r>
      <w:r w:rsidR="005E67A9">
        <w:rPr>
          <w:rFonts w:ascii="Times New Roman" w:hAnsi="Times New Roman" w:cs="Times New Roman"/>
        </w:rPr>
        <w:t xml:space="preserve"> </w:t>
      </w:r>
      <w:r w:rsidR="005E67A9" w:rsidRPr="005E67A9">
        <w:rPr>
          <w:rFonts w:ascii="Times New Roman" w:hAnsi="Times New Roman" w:cs="Times New Roman"/>
        </w:rPr>
        <w:t>However, such</w:t>
      </w:r>
      <w:r w:rsidR="005E67A9">
        <w:rPr>
          <w:rFonts w:ascii="Times New Roman" w:hAnsi="Times New Roman" w:cs="Times New Roman"/>
        </w:rPr>
        <w:t xml:space="preserve"> </w:t>
      </w:r>
      <w:r w:rsidR="005E67A9" w:rsidRPr="005E67A9">
        <w:rPr>
          <w:rFonts w:ascii="Times New Roman" w:hAnsi="Times New Roman" w:cs="Times New Roman"/>
        </w:rPr>
        <w:t>an alternative must provide</w:t>
      </w:r>
      <w:r w:rsidR="005E67A9">
        <w:rPr>
          <w:rFonts w:ascii="Times New Roman" w:hAnsi="Times New Roman" w:cs="Times New Roman"/>
        </w:rPr>
        <w:t xml:space="preserve"> </w:t>
      </w:r>
      <w:r w:rsidR="005E67A9" w:rsidRPr="005E67A9">
        <w:rPr>
          <w:rFonts w:ascii="Times New Roman" w:hAnsi="Times New Roman" w:cs="Times New Roman"/>
        </w:rPr>
        <w:t>an equal degree of access in terms of hours</w:t>
      </w:r>
      <w:r w:rsidR="005E67A9">
        <w:rPr>
          <w:rFonts w:ascii="Times New Roman" w:hAnsi="Times New Roman" w:cs="Times New Roman"/>
        </w:rPr>
        <w:t xml:space="preserve"> </w:t>
      </w:r>
      <w:r w:rsidR="005E67A9" w:rsidRPr="005E67A9">
        <w:rPr>
          <w:rFonts w:ascii="Times New Roman" w:hAnsi="Times New Roman" w:cs="Times New Roman"/>
        </w:rPr>
        <w:t>of operation and range of options and</w:t>
      </w:r>
      <w:r w:rsidR="005E67A9">
        <w:rPr>
          <w:rFonts w:ascii="Times New Roman" w:hAnsi="Times New Roman" w:cs="Times New Roman"/>
        </w:rPr>
        <w:t xml:space="preserve"> </w:t>
      </w:r>
      <w:r w:rsidR="005E67A9" w:rsidRPr="005E67A9">
        <w:rPr>
          <w:rFonts w:ascii="Times New Roman" w:hAnsi="Times New Roman" w:cs="Times New Roman"/>
        </w:rPr>
        <w:t>programs available.</w:t>
      </w:r>
      <w:r w:rsidR="005E67A9">
        <w:rPr>
          <w:rFonts w:ascii="Times New Roman" w:hAnsi="Times New Roman" w:cs="Times New Roman"/>
        </w:rPr>
        <w:t xml:space="preserve">”), </w:t>
      </w:r>
      <w:r w:rsidR="005E67A9">
        <w:rPr>
          <w:rFonts w:ascii="Times New Roman" w:hAnsi="Times New Roman" w:cs="Times New Roman"/>
          <w:i/>
        </w:rPr>
        <w:t>available at</w:t>
      </w:r>
      <w:r w:rsidR="005E67A9">
        <w:rPr>
          <w:rFonts w:ascii="Times New Roman" w:hAnsi="Times New Roman" w:cs="Times New Roman"/>
        </w:rPr>
        <w:t xml:space="preserve"> </w:t>
      </w:r>
      <w:hyperlink r:id="rId6" w:history="1">
        <w:r w:rsidR="005E67A9" w:rsidRPr="00580E2B">
          <w:rPr>
            <w:rStyle w:val="Hyperlink"/>
            <w:rFonts w:ascii="Times New Roman" w:hAnsi="Times New Roman" w:cs="Times New Roman"/>
          </w:rPr>
          <w:t>https://www.gpo.gov/fdsys/pkg/FR-2010-09-15/pdf/2010-21824.pdf</w:t>
        </w:r>
      </w:hyperlink>
      <w:r w:rsidR="005E67A9">
        <w:rPr>
          <w:rFonts w:ascii="Times New Roman" w:hAnsi="Times New Roman" w:cs="Times New Roman"/>
        </w:rPr>
        <w:t xml:space="preserve">. </w:t>
      </w:r>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4F0" w:rsidRDefault="004A58CD" w:rsidP="004A58CD">
    <w:pPr>
      <w:pStyle w:val="Header"/>
      <w:jc w:val="center"/>
      <w:rPr>
        <w:rFonts w:ascii="Times New Roman" w:hAnsi="Times New Roman" w:cs="Times New Roman"/>
        <w:sz w:val="24"/>
        <w:szCs w:val="24"/>
      </w:rPr>
    </w:pPr>
    <w:r>
      <w:rPr>
        <w:rFonts w:ascii="Times New Roman" w:hAnsi="Times New Roman" w:cs="Times New Roman"/>
        <w:i/>
        <w:sz w:val="24"/>
        <w:szCs w:val="24"/>
      </w:rPr>
      <w:t>Confidential Communication</w:t>
    </w:r>
  </w:p>
  <w:p w:rsidR="001575E9" w:rsidRPr="001575E9" w:rsidRDefault="001575E9" w:rsidP="004A58CD">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7FFD"/>
    <w:multiLevelType w:val="hybridMultilevel"/>
    <w:tmpl w:val="DFF2C752"/>
    <w:lvl w:ilvl="0" w:tplc="3B8017C2">
      <w:start w:val="1"/>
      <w:numFmt w:val="bullet"/>
      <w:lvlText w:val="•"/>
      <w:lvlJc w:val="left"/>
      <w:pPr>
        <w:tabs>
          <w:tab w:val="num" w:pos="720"/>
        </w:tabs>
        <w:ind w:left="720" w:hanging="360"/>
      </w:pPr>
      <w:rPr>
        <w:rFonts w:ascii="Times New Roman" w:hAnsi="Times New Roman" w:hint="default"/>
      </w:rPr>
    </w:lvl>
    <w:lvl w:ilvl="1" w:tplc="E37CB2B0">
      <w:start w:val="803"/>
      <w:numFmt w:val="bullet"/>
      <w:lvlText w:val="–"/>
      <w:lvlJc w:val="left"/>
      <w:pPr>
        <w:tabs>
          <w:tab w:val="num" w:pos="1440"/>
        </w:tabs>
        <w:ind w:left="1440" w:hanging="360"/>
      </w:pPr>
      <w:rPr>
        <w:rFonts w:ascii="Times New Roman" w:hAnsi="Times New Roman" w:hint="default"/>
      </w:rPr>
    </w:lvl>
    <w:lvl w:ilvl="2" w:tplc="AE78A46E" w:tentative="1">
      <w:start w:val="1"/>
      <w:numFmt w:val="bullet"/>
      <w:lvlText w:val="•"/>
      <w:lvlJc w:val="left"/>
      <w:pPr>
        <w:tabs>
          <w:tab w:val="num" w:pos="2160"/>
        </w:tabs>
        <w:ind w:left="2160" w:hanging="360"/>
      </w:pPr>
      <w:rPr>
        <w:rFonts w:ascii="Times New Roman" w:hAnsi="Times New Roman" w:hint="default"/>
      </w:rPr>
    </w:lvl>
    <w:lvl w:ilvl="3" w:tplc="83A4D110" w:tentative="1">
      <w:start w:val="1"/>
      <w:numFmt w:val="bullet"/>
      <w:lvlText w:val="•"/>
      <w:lvlJc w:val="left"/>
      <w:pPr>
        <w:tabs>
          <w:tab w:val="num" w:pos="2880"/>
        </w:tabs>
        <w:ind w:left="2880" w:hanging="360"/>
      </w:pPr>
      <w:rPr>
        <w:rFonts w:ascii="Times New Roman" w:hAnsi="Times New Roman" w:hint="default"/>
      </w:rPr>
    </w:lvl>
    <w:lvl w:ilvl="4" w:tplc="D8AA87D6" w:tentative="1">
      <w:start w:val="1"/>
      <w:numFmt w:val="bullet"/>
      <w:lvlText w:val="•"/>
      <w:lvlJc w:val="left"/>
      <w:pPr>
        <w:tabs>
          <w:tab w:val="num" w:pos="3600"/>
        </w:tabs>
        <w:ind w:left="3600" w:hanging="360"/>
      </w:pPr>
      <w:rPr>
        <w:rFonts w:ascii="Times New Roman" w:hAnsi="Times New Roman" w:hint="default"/>
      </w:rPr>
    </w:lvl>
    <w:lvl w:ilvl="5" w:tplc="C56C345C" w:tentative="1">
      <w:start w:val="1"/>
      <w:numFmt w:val="bullet"/>
      <w:lvlText w:val="•"/>
      <w:lvlJc w:val="left"/>
      <w:pPr>
        <w:tabs>
          <w:tab w:val="num" w:pos="4320"/>
        </w:tabs>
        <w:ind w:left="4320" w:hanging="360"/>
      </w:pPr>
      <w:rPr>
        <w:rFonts w:ascii="Times New Roman" w:hAnsi="Times New Roman" w:hint="default"/>
      </w:rPr>
    </w:lvl>
    <w:lvl w:ilvl="6" w:tplc="F8405FB0" w:tentative="1">
      <w:start w:val="1"/>
      <w:numFmt w:val="bullet"/>
      <w:lvlText w:val="•"/>
      <w:lvlJc w:val="left"/>
      <w:pPr>
        <w:tabs>
          <w:tab w:val="num" w:pos="5040"/>
        </w:tabs>
        <w:ind w:left="5040" w:hanging="360"/>
      </w:pPr>
      <w:rPr>
        <w:rFonts w:ascii="Times New Roman" w:hAnsi="Times New Roman" w:hint="default"/>
      </w:rPr>
    </w:lvl>
    <w:lvl w:ilvl="7" w:tplc="693824FA" w:tentative="1">
      <w:start w:val="1"/>
      <w:numFmt w:val="bullet"/>
      <w:lvlText w:val="•"/>
      <w:lvlJc w:val="left"/>
      <w:pPr>
        <w:tabs>
          <w:tab w:val="num" w:pos="5760"/>
        </w:tabs>
        <w:ind w:left="5760" w:hanging="360"/>
      </w:pPr>
      <w:rPr>
        <w:rFonts w:ascii="Times New Roman" w:hAnsi="Times New Roman" w:hint="default"/>
      </w:rPr>
    </w:lvl>
    <w:lvl w:ilvl="8" w:tplc="E296397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9B10F9"/>
    <w:multiLevelType w:val="hybridMultilevel"/>
    <w:tmpl w:val="93C8D908"/>
    <w:lvl w:ilvl="0" w:tplc="AFE6BDB4">
      <w:start w:val="1"/>
      <w:numFmt w:val="bullet"/>
      <w:lvlText w:val="•"/>
      <w:lvlJc w:val="left"/>
      <w:pPr>
        <w:tabs>
          <w:tab w:val="num" w:pos="720"/>
        </w:tabs>
        <w:ind w:left="720" w:hanging="360"/>
      </w:pPr>
      <w:rPr>
        <w:rFonts w:ascii="Times New Roman" w:hAnsi="Times New Roman" w:hint="default"/>
      </w:rPr>
    </w:lvl>
    <w:lvl w:ilvl="1" w:tplc="4AD4043A">
      <w:start w:val="1457"/>
      <w:numFmt w:val="bullet"/>
      <w:lvlText w:val="–"/>
      <w:lvlJc w:val="left"/>
      <w:pPr>
        <w:tabs>
          <w:tab w:val="num" w:pos="1440"/>
        </w:tabs>
        <w:ind w:left="1440" w:hanging="360"/>
      </w:pPr>
      <w:rPr>
        <w:rFonts w:ascii="Times New Roman" w:hAnsi="Times New Roman" w:hint="default"/>
      </w:rPr>
    </w:lvl>
    <w:lvl w:ilvl="2" w:tplc="67F4578A" w:tentative="1">
      <w:start w:val="1"/>
      <w:numFmt w:val="bullet"/>
      <w:lvlText w:val="•"/>
      <w:lvlJc w:val="left"/>
      <w:pPr>
        <w:tabs>
          <w:tab w:val="num" w:pos="2160"/>
        </w:tabs>
        <w:ind w:left="2160" w:hanging="360"/>
      </w:pPr>
      <w:rPr>
        <w:rFonts w:ascii="Times New Roman" w:hAnsi="Times New Roman" w:hint="default"/>
      </w:rPr>
    </w:lvl>
    <w:lvl w:ilvl="3" w:tplc="D8282660" w:tentative="1">
      <w:start w:val="1"/>
      <w:numFmt w:val="bullet"/>
      <w:lvlText w:val="•"/>
      <w:lvlJc w:val="left"/>
      <w:pPr>
        <w:tabs>
          <w:tab w:val="num" w:pos="2880"/>
        </w:tabs>
        <w:ind w:left="2880" w:hanging="360"/>
      </w:pPr>
      <w:rPr>
        <w:rFonts w:ascii="Times New Roman" w:hAnsi="Times New Roman" w:hint="default"/>
      </w:rPr>
    </w:lvl>
    <w:lvl w:ilvl="4" w:tplc="BB02F166" w:tentative="1">
      <w:start w:val="1"/>
      <w:numFmt w:val="bullet"/>
      <w:lvlText w:val="•"/>
      <w:lvlJc w:val="left"/>
      <w:pPr>
        <w:tabs>
          <w:tab w:val="num" w:pos="3600"/>
        </w:tabs>
        <w:ind w:left="3600" w:hanging="360"/>
      </w:pPr>
      <w:rPr>
        <w:rFonts w:ascii="Times New Roman" w:hAnsi="Times New Roman" w:hint="default"/>
      </w:rPr>
    </w:lvl>
    <w:lvl w:ilvl="5" w:tplc="A0C8A470" w:tentative="1">
      <w:start w:val="1"/>
      <w:numFmt w:val="bullet"/>
      <w:lvlText w:val="•"/>
      <w:lvlJc w:val="left"/>
      <w:pPr>
        <w:tabs>
          <w:tab w:val="num" w:pos="4320"/>
        </w:tabs>
        <w:ind w:left="4320" w:hanging="360"/>
      </w:pPr>
      <w:rPr>
        <w:rFonts w:ascii="Times New Roman" w:hAnsi="Times New Roman" w:hint="default"/>
      </w:rPr>
    </w:lvl>
    <w:lvl w:ilvl="6" w:tplc="E73C6982" w:tentative="1">
      <w:start w:val="1"/>
      <w:numFmt w:val="bullet"/>
      <w:lvlText w:val="•"/>
      <w:lvlJc w:val="left"/>
      <w:pPr>
        <w:tabs>
          <w:tab w:val="num" w:pos="5040"/>
        </w:tabs>
        <w:ind w:left="5040" w:hanging="360"/>
      </w:pPr>
      <w:rPr>
        <w:rFonts w:ascii="Times New Roman" w:hAnsi="Times New Roman" w:hint="default"/>
      </w:rPr>
    </w:lvl>
    <w:lvl w:ilvl="7" w:tplc="FEAEFE8C" w:tentative="1">
      <w:start w:val="1"/>
      <w:numFmt w:val="bullet"/>
      <w:lvlText w:val="•"/>
      <w:lvlJc w:val="left"/>
      <w:pPr>
        <w:tabs>
          <w:tab w:val="num" w:pos="5760"/>
        </w:tabs>
        <w:ind w:left="5760" w:hanging="360"/>
      </w:pPr>
      <w:rPr>
        <w:rFonts w:ascii="Times New Roman" w:hAnsi="Times New Roman" w:hint="default"/>
      </w:rPr>
    </w:lvl>
    <w:lvl w:ilvl="8" w:tplc="047A326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0B0853"/>
    <w:multiLevelType w:val="hybridMultilevel"/>
    <w:tmpl w:val="F28C944E"/>
    <w:lvl w:ilvl="0" w:tplc="F244D432">
      <w:start w:val="1"/>
      <w:numFmt w:val="bullet"/>
      <w:lvlText w:val="•"/>
      <w:lvlJc w:val="left"/>
      <w:pPr>
        <w:tabs>
          <w:tab w:val="num" w:pos="720"/>
        </w:tabs>
        <w:ind w:left="720" w:hanging="360"/>
      </w:pPr>
      <w:rPr>
        <w:rFonts w:ascii="Times New Roman" w:hAnsi="Times New Roman" w:hint="default"/>
      </w:rPr>
    </w:lvl>
    <w:lvl w:ilvl="1" w:tplc="F9F0398E">
      <w:start w:val="824"/>
      <w:numFmt w:val="bullet"/>
      <w:lvlText w:val="–"/>
      <w:lvlJc w:val="left"/>
      <w:pPr>
        <w:tabs>
          <w:tab w:val="num" w:pos="1440"/>
        </w:tabs>
        <w:ind w:left="1440" w:hanging="360"/>
      </w:pPr>
      <w:rPr>
        <w:rFonts w:ascii="Times New Roman" w:hAnsi="Times New Roman" w:hint="default"/>
      </w:rPr>
    </w:lvl>
    <w:lvl w:ilvl="2" w:tplc="7EE48AE0" w:tentative="1">
      <w:start w:val="1"/>
      <w:numFmt w:val="bullet"/>
      <w:lvlText w:val="•"/>
      <w:lvlJc w:val="left"/>
      <w:pPr>
        <w:tabs>
          <w:tab w:val="num" w:pos="2160"/>
        </w:tabs>
        <w:ind w:left="2160" w:hanging="360"/>
      </w:pPr>
      <w:rPr>
        <w:rFonts w:ascii="Times New Roman" w:hAnsi="Times New Roman" w:hint="default"/>
      </w:rPr>
    </w:lvl>
    <w:lvl w:ilvl="3" w:tplc="36AA8E8E" w:tentative="1">
      <w:start w:val="1"/>
      <w:numFmt w:val="bullet"/>
      <w:lvlText w:val="•"/>
      <w:lvlJc w:val="left"/>
      <w:pPr>
        <w:tabs>
          <w:tab w:val="num" w:pos="2880"/>
        </w:tabs>
        <w:ind w:left="2880" w:hanging="360"/>
      </w:pPr>
      <w:rPr>
        <w:rFonts w:ascii="Times New Roman" w:hAnsi="Times New Roman" w:hint="default"/>
      </w:rPr>
    </w:lvl>
    <w:lvl w:ilvl="4" w:tplc="660EB6C4" w:tentative="1">
      <w:start w:val="1"/>
      <w:numFmt w:val="bullet"/>
      <w:lvlText w:val="•"/>
      <w:lvlJc w:val="left"/>
      <w:pPr>
        <w:tabs>
          <w:tab w:val="num" w:pos="3600"/>
        </w:tabs>
        <w:ind w:left="3600" w:hanging="360"/>
      </w:pPr>
      <w:rPr>
        <w:rFonts w:ascii="Times New Roman" w:hAnsi="Times New Roman" w:hint="default"/>
      </w:rPr>
    </w:lvl>
    <w:lvl w:ilvl="5" w:tplc="FA9278C6" w:tentative="1">
      <w:start w:val="1"/>
      <w:numFmt w:val="bullet"/>
      <w:lvlText w:val="•"/>
      <w:lvlJc w:val="left"/>
      <w:pPr>
        <w:tabs>
          <w:tab w:val="num" w:pos="4320"/>
        </w:tabs>
        <w:ind w:left="4320" w:hanging="360"/>
      </w:pPr>
      <w:rPr>
        <w:rFonts w:ascii="Times New Roman" w:hAnsi="Times New Roman" w:hint="default"/>
      </w:rPr>
    </w:lvl>
    <w:lvl w:ilvl="6" w:tplc="CE9A7926" w:tentative="1">
      <w:start w:val="1"/>
      <w:numFmt w:val="bullet"/>
      <w:lvlText w:val="•"/>
      <w:lvlJc w:val="left"/>
      <w:pPr>
        <w:tabs>
          <w:tab w:val="num" w:pos="5040"/>
        </w:tabs>
        <w:ind w:left="5040" w:hanging="360"/>
      </w:pPr>
      <w:rPr>
        <w:rFonts w:ascii="Times New Roman" w:hAnsi="Times New Roman" w:hint="default"/>
      </w:rPr>
    </w:lvl>
    <w:lvl w:ilvl="7" w:tplc="134E1D08" w:tentative="1">
      <w:start w:val="1"/>
      <w:numFmt w:val="bullet"/>
      <w:lvlText w:val="•"/>
      <w:lvlJc w:val="left"/>
      <w:pPr>
        <w:tabs>
          <w:tab w:val="num" w:pos="5760"/>
        </w:tabs>
        <w:ind w:left="5760" w:hanging="360"/>
      </w:pPr>
      <w:rPr>
        <w:rFonts w:ascii="Times New Roman" w:hAnsi="Times New Roman" w:hint="default"/>
      </w:rPr>
    </w:lvl>
    <w:lvl w:ilvl="8" w:tplc="15D4D50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7A1AB0"/>
    <w:multiLevelType w:val="hybridMultilevel"/>
    <w:tmpl w:val="25102544"/>
    <w:lvl w:ilvl="0" w:tplc="265C1D90">
      <w:start w:val="1"/>
      <w:numFmt w:val="bullet"/>
      <w:lvlText w:val="•"/>
      <w:lvlJc w:val="left"/>
      <w:pPr>
        <w:tabs>
          <w:tab w:val="num" w:pos="720"/>
        </w:tabs>
        <w:ind w:left="720" w:hanging="360"/>
      </w:pPr>
      <w:rPr>
        <w:rFonts w:ascii="Times New Roman" w:hAnsi="Times New Roman" w:hint="default"/>
      </w:rPr>
    </w:lvl>
    <w:lvl w:ilvl="1" w:tplc="612C7322">
      <w:start w:val="1321"/>
      <w:numFmt w:val="bullet"/>
      <w:lvlText w:val="–"/>
      <w:lvlJc w:val="left"/>
      <w:pPr>
        <w:tabs>
          <w:tab w:val="num" w:pos="1440"/>
        </w:tabs>
        <w:ind w:left="1440" w:hanging="360"/>
      </w:pPr>
      <w:rPr>
        <w:rFonts w:ascii="Times New Roman" w:hAnsi="Times New Roman" w:hint="default"/>
      </w:rPr>
    </w:lvl>
    <w:lvl w:ilvl="2" w:tplc="52669A90" w:tentative="1">
      <w:start w:val="1"/>
      <w:numFmt w:val="bullet"/>
      <w:lvlText w:val="•"/>
      <w:lvlJc w:val="left"/>
      <w:pPr>
        <w:tabs>
          <w:tab w:val="num" w:pos="2160"/>
        </w:tabs>
        <w:ind w:left="2160" w:hanging="360"/>
      </w:pPr>
      <w:rPr>
        <w:rFonts w:ascii="Times New Roman" w:hAnsi="Times New Roman" w:hint="default"/>
      </w:rPr>
    </w:lvl>
    <w:lvl w:ilvl="3" w:tplc="0C5C73F0" w:tentative="1">
      <w:start w:val="1"/>
      <w:numFmt w:val="bullet"/>
      <w:lvlText w:val="•"/>
      <w:lvlJc w:val="left"/>
      <w:pPr>
        <w:tabs>
          <w:tab w:val="num" w:pos="2880"/>
        </w:tabs>
        <w:ind w:left="2880" w:hanging="360"/>
      </w:pPr>
      <w:rPr>
        <w:rFonts w:ascii="Times New Roman" w:hAnsi="Times New Roman" w:hint="default"/>
      </w:rPr>
    </w:lvl>
    <w:lvl w:ilvl="4" w:tplc="1716EDF0" w:tentative="1">
      <w:start w:val="1"/>
      <w:numFmt w:val="bullet"/>
      <w:lvlText w:val="•"/>
      <w:lvlJc w:val="left"/>
      <w:pPr>
        <w:tabs>
          <w:tab w:val="num" w:pos="3600"/>
        </w:tabs>
        <w:ind w:left="3600" w:hanging="360"/>
      </w:pPr>
      <w:rPr>
        <w:rFonts w:ascii="Times New Roman" w:hAnsi="Times New Roman" w:hint="default"/>
      </w:rPr>
    </w:lvl>
    <w:lvl w:ilvl="5" w:tplc="D81ADD54" w:tentative="1">
      <w:start w:val="1"/>
      <w:numFmt w:val="bullet"/>
      <w:lvlText w:val="•"/>
      <w:lvlJc w:val="left"/>
      <w:pPr>
        <w:tabs>
          <w:tab w:val="num" w:pos="4320"/>
        </w:tabs>
        <w:ind w:left="4320" w:hanging="360"/>
      </w:pPr>
      <w:rPr>
        <w:rFonts w:ascii="Times New Roman" w:hAnsi="Times New Roman" w:hint="default"/>
      </w:rPr>
    </w:lvl>
    <w:lvl w:ilvl="6" w:tplc="608C677A" w:tentative="1">
      <w:start w:val="1"/>
      <w:numFmt w:val="bullet"/>
      <w:lvlText w:val="•"/>
      <w:lvlJc w:val="left"/>
      <w:pPr>
        <w:tabs>
          <w:tab w:val="num" w:pos="5040"/>
        </w:tabs>
        <w:ind w:left="5040" w:hanging="360"/>
      </w:pPr>
      <w:rPr>
        <w:rFonts w:ascii="Times New Roman" w:hAnsi="Times New Roman" w:hint="default"/>
      </w:rPr>
    </w:lvl>
    <w:lvl w:ilvl="7" w:tplc="1AF8EB34" w:tentative="1">
      <w:start w:val="1"/>
      <w:numFmt w:val="bullet"/>
      <w:lvlText w:val="•"/>
      <w:lvlJc w:val="left"/>
      <w:pPr>
        <w:tabs>
          <w:tab w:val="num" w:pos="5760"/>
        </w:tabs>
        <w:ind w:left="5760" w:hanging="360"/>
      </w:pPr>
      <w:rPr>
        <w:rFonts w:ascii="Times New Roman" w:hAnsi="Times New Roman" w:hint="default"/>
      </w:rPr>
    </w:lvl>
    <w:lvl w:ilvl="8" w:tplc="F2BCCB0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A290711"/>
    <w:multiLevelType w:val="hybridMultilevel"/>
    <w:tmpl w:val="99C0C8BE"/>
    <w:lvl w:ilvl="0" w:tplc="9984F0F0">
      <w:start w:val="1"/>
      <w:numFmt w:val="bullet"/>
      <w:lvlText w:val="•"/>
      <w:lvlJc w:val="left"/>
      <w:pPr>
        <w:tabs>
          <w:tab w:val="num" w:pos="720"/>
        </w:tabs>
        <w:ind w:left="720" w:hanging="360"/>
      </w:pPr>
      <w:rPr>
        <w:rFonts w:ascii="Times New Roman" w:hAnsi="Times New Roman" w:hint="default"/>
      </w:rPr>
    </w:lvl>
    <w:lvl w:ilvl="1" w:tplc="A970C2D8" w:tentative="1">
      <w:start w:val="1"/>
      <w:numFmt w:val="bullet"/>
      <w:lvlText w:val="•"/>
      <w:lvlJc w:val="left"/>
      <w:pPr>
        <w:tabs>
          <w:tab w:val="num" w:pos="1440"/>
        </w:tabs>
        <w:ind w:left="1440" w:hanging="360"/>
      </w:pPr>
      <w:rPr>
        <w:rFonts w:ascii="Times New Roman" w:hAnsi="Times New Roman" w:hint="default"/>
      </w:rPr>
    </w:lvl>
    <w:lvl w:ilvl="2" w:tplc="5754B77A" w:tentative="1">
      <w:start w:val="1"/>
      <w:numFmt w:val="bullet"/>
      <w:lvlText w:val="•"/>
      <w:lvlJc w:val="left"/>
      <w:pPr>
        <w:tabs>
          <w:tab w:val="num" w:pos="2160"/>
        </w:tabs>
        <w:ind w:left="2160" w:hanging="360"/>
      </w:pPr>
      <w:rPr>
        <w:rFonts w:ascii="Times New Roman" w:hAnsi="Times New Roman" w:hint="default"/>
      </w:rPr>
    </w:lvl>
    <w:lvl w:ilvl="3" w:tplc="6C429B88" w:tentative="1">
      <w:start w:val="1"/>
      <w:numFmt w:val="bullet"/>
      <w:lvlText w:val="•"/>
      <w:lvlJc w:val="left"/>
      <w:pPr>
        <w:tabs>
          <w:tab w:val="num" w:pos="2880"/>
        </w:tabs>
        <w:ind w:left="2880" w:hanging="360"/>
      </w:pPr>
      <w:rPr>
        <w:rFonts w:ascii="Times New Roman" w:hAnsi="Times New Roman" w:hint="default"/>
      </w:rPr>
    </w:lvl>
    <w:lvl w:ilvl="4" w:tplc="47F4E400" w:tentative="1">
      <w:start w:val="1"/>
      <w:numFmt w:val="bullet"/>
      <w:lvlText w:val="•"/>
      <w:lvlJc w:val="left"/>
      <w:pPr>
        <w:tabs>
          <w:tab w:val="num" w:pos="3600"/>
        </w:tabs>
        <w:ind w:left="3600" w:hanging="360"/>
      </w:pPr>
      <w:rPr>
        <w:rFonts w:ascii="Times New Roman" w:hAnsi="Times New Roman" w:hint="default"/>
      </w:rPr>
    </w:lvl>
    <w:lvl w:ilvl="5" w:tplc="9404E0B4" w:tentative="1">
      <w:start w:val="1"/>
      <w:numFmt w:val="bullet"/>
      <w:lvlText w:val="•"/>
      <w:lvlJc w:val="left"/>
      <w:pPr>
        <w:tabs>
          <w:tab w:val="num" w:pos="4320"/>
        </w:tabs>
        <w:ind w:left="4320" w:hanging="360"/>
      </w:pPr>
      <w:rPr>
        <w:rFonts w:ascii="Times New Roman" w:hAnsi="Times New Roman" w:hint="default"/>
      </w:rPr>
    </w:lvl>
    <w:lvl w:ilvl="6" w:tplc="DCC89AE6" w:tentative="1">
      <w:start w:val="1"/>
      <w:numFmt w:val="bullet"/>
      <w:lvlText w:val="•"/>
      <w:lvlJc w:val="left"/>
      <w:pPr>
        <w:tabs>
          <w:tab w:val="num" w:pos="5040"/>
        </w:tabs>
        <w:ind w:left="5040" w:hanging="360"/>
      </w:pPr>
      <w:rPr>
        <w:rFonts w:ascii="Times New Roman" w:hAnsi="Times New Roman" w:hint="default"/>
      </w:rPr>
    </w:lvl>
    <w:lvl w:ilvl="7" w:tplc="F2D208F0" w:tentative="1">
      <w:start w:val="1"/>
      <w:numFmt w:val="bullet"/>
      <w:lvlText w:val="•"/>
      <w:lvlJc w:val="left"/>
      <w:pPr>
        <w:tabs>
          <w:tab w:val="num" w:pos="5760"/>
        </w:tabs>
        <w:ind w:left="5760" w:hanging="360"/>
      </w:pPr>
      <w:rPr>
        <w:rFonts w:ascii="Times New Roman" w:hAnsi="Times New Roman" w:hint="default"/>
      </w:rPr>
    </w:lvl>
    <w:lvl w:ilvl="8" w:tplc="5754B9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E82070E"/>
    <w:multiLevelType w:val="hybridMultilevel"/>
    <w:tmpl w:val="ABDC9AD8"/>
    <w:lvl w:ilvl="0" w:tplc="CDE09FF0">
      <w:start w:val="1"/>
      <w:numFmt w:val="bullet"/>
      <w:lvlText w:val="•"/>
      <w:lvlJc w:val="left"/>
      <w:pPr>
        <w:tabs>
          <w:tab w:val="num" w:pos="720"/>
        </w:tabs>
        <w:ind w:left="720" w:hanging="360"/>
      </w:pPr>
      <w:rPr>
        <w:rFonts w:ascii="Times New Roman" w:hAnsi="Times New Roman" w:hint="default"/>
      </w:rPr>
    </w:lvl>
    <w:lvl w:ilvl="1" w:tplc="547C9F7A">
      <w:start w:val="825"/>
      <w:numFmt w:val="bullet"/>
      <w:lvlText w:val="–"/>
      <w:lvlJc w:val="left"/>
      <w:pPr>
        <w:tabs>
          <w:tab w:val="num" w:pos="1440"/>
        </w:tabs>
        <w:ind w:left="1440" w:hanging="360"/>
      </w:pPr>
      <w:rPr>
        <w:rFonts w:ascii="Times New Roman" w:hAnsi="Times New Roman" w:hint="default"/>
      </w:rPr>
    </w:lvl>
    <w:lvl w:ilvl="2" w:tplc="7480E132" w:tentative="1">
      <w:start w:val="1"/>
      <w:numFmt w:val="bullet"/>
      <w:lvlText w:val="•"/>
      <w:lvlJc w:val="left"/>
      <w:pPr>
        <w:tabs>
          <w:tab w:val="num" w:pos="2160"/>
        </w:tabs>
        <w:ind w:left="2160" w:hanging="360"/>
      </w:pPr>
      <w:rPr>
        <w:rFonts w:ascii="Times New Roman" w:hAnsi="Times New Roman" w:hint="default"/>
      </w:rPr>
    </w:lvl>
    <w:lvl w:ilvl="3" w:tplc="E92006FA" w:tentative="1">
      <w:start w:val="1"/>
      <w:numFmt w:val="bullet"/>
      <w:lvlText w:val="•"/>
      <w:lvlJc w:val="left"/>
      <w:pPr>
        <w:tabs>
          <w:tab w:val="num" w:pos="2880"/>
        </w:tabs>
        <w:ind w:left="2880" w:hanging="360"/>
      </w:pPr>
      <w:rPr>
        <w:rFonts w:ascii="Times New Roman" w:hAnsi="Times New Roman" w:hint="default"/>
      </w:rPr>
    </w:lvl>
    <w:lvl w:ilvl="4" w:tplc="FF921C0E" w:tentative="1">
      <w:start w:val="1"/>
      <w:numFmt w:val="bullet"/>
      <w:lvlText w:val="•"/>
      <w:lvlJc w:val="left"/>
      <w:pPr>
        <w:tabs>
          <w:tab w:val="num" w:pos="3600"/>
        </w:tabs>
        <w:ind w:left="3600" w:hanging="360"/>
      </w:pPr>
      <w:rPr>
        <w:rFonts w:ascii="Times New Roman" w:hAnsi="Times New Roman" w:hint="default"/>
      </w:rPr>
    </w:lvl>
    <w:lvl w:ilvl="5" w:tplc="C924E03A" w:tentative="1">
      <w:start w:val="1"/>
      <w:numFmt w:val="bullet"/>
      <w:lvlText w:val="•"/>
      <w:lvlJc w:val="left"/>
      <w:pPr>
        <w:tabs>
          <w:tab w:val="num" w:pos="4320"/>
        </w:tabs>
        <w:ind w:left="4320" w:hanging="360"/>
      </w:pPr>
      <w:rPr>
        <w:rFonts w:ascii="Times New Roman" w:hAnsi="Times New Roman" w:hint="default"/>
      </w:rPr>
    </w:lvl>
    <w:lvl w:ilvl="6" w:tplc="A2844916" w:tentative="1">
      <w:start w:val="1"/>
      <w:numFmt w:val="bullet"/>
      <w:lvlText w:val="•"/>
      <w:lvlJc w:val="left"/>
      <w:pPr>
        <w:tabs>
          <w:tab w:val="num" w:pos="5040"/>
        </w:tabs>
        <w:ind w:left="5040" w:hanging="360"/>
      </w:pPr>
      <w:rPr>
        <w:rFonts w:ascii="Times New Roman" w:hAnsi="Times New Roman" w:hint="default"/>
      </w:rPr>
    </w:lvl>
    <w:lvl w:ilvl="7" w:tplc="2C2A9692" w:tentative="1">
      <w:start w:val="1"/>
      <w:numFmt w:val="bullet"/>
      <w:lvlText w:val="•"/>
      <w:lvlJc w:val="left"/>
      <w:pPr>
        <w:tabs>
          <w:tab w:val="num" w:pos="5760"/>
        </w:tabs>
        <w:ind w:left="5760" w:hanging="360"/>
      </w:pPr>
      <w:rPr>
        <w:rFonts w:ascii="Times New Roman" w:hAnsi="Times New Roman" w:hint="default"/>
      </w:rPr>
    </w:lvl>
    <w:lvl w:ilvl="8" w:tplc="E772814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F92518E"/>
    <w:multiLevelType w:val="hybridMultilevel"/>
    <w:tmpl w:val="08DC2B94"/>
    <w:lvl w:ilvl="0" w:tplc="2390D646">
      <w:start w:val="1"/>
      <w:numFmt w:val="bullet"/>
      <w:lvlText w:val="•"/>
      <w:lvlJc w:val="left"/>
      <w:pPr>
        <w:tabs>
          <w:tab w:val="num" w:pos="720"/>
        </w:tabs>
        <w:ind w:left="720" w:hanging="360"/>
      </w:pPr>
      <w:rPr>
        <w:rFonts w:ascii="Times New Roman" w:hAnsi="Times New Roman" w:hint="default"/>
      </w:rPr>
    </w:lvl>
    <w:lvl w:ilvl="1" w:tplc="D45ECD2A">
      <w:start w:val="1375"/>
      <w:numFmt w:val="bullet"/>
      <w:lvlText w:val="–"/>
      <w:lvlJc w:val="left"/>
      <w:pPr>
        <w:tabs>
          <w:tab w:val="num" w:pos="1440"/>
        </w:tabs>
        <w:ind w:left="1440" w:hanging="360"/>
      </w:pPr>
      <w:rPr>
        <w:rFonts w:ascii="Times New Roman" w:hAnsi="Times New Roman" w:hint="default"/>
      </w:rPr>
    </w:lvl>
    <w:lvl w:ilvl="2" w:tplc="3C76E5A6" w:tentative="1">
      <w:start w:val="1"/>
      <w:numFmt w:val="bullet"/>
      <w:lvlText w:val="•"/>
      <w:lvlJc w:val="left"/>
      <w:pPr>
        <w:tabs>
          <w:tab w:val="num" w:pos="2160"/>
        </w:tabs>
        <w:ind w:left="2160" w:hanging="360"/>
      </w:pPr>
      <w:rPr>
        <w:rFonts w:ascii="Times New Roman" w:hAnsi="Times New Roman" w:hint="default"/>
      </w:rPr>
    </w:lvl>
    <w:lvl w:ilvl="3" w:tplc="8CF04F46" w:tentative="1">
      <w:start w:val="1"/>
      <w:numFmt w:val="bullet"/>
      <w:lvlText w:val="•"/>
      <w:lvlJc w:val="left"/>
      <w:pPr>
        <w:tabs>
          <w:tab w:val="num" w:pos="2880"/>
        </w:tabs>
        <w:ind w:left="2880" w:hanging="360"/>
      </w:pPr>
      <w:rPr>
        <w:rFonts w:ascii="Times New Roman" w:hAnsi="Times New Roman" w:hint="default"/>
      </w:rPr>
    </w:lvl>
    <w:lvl w:ilvl="4" w:tplc="911EBD32" w:tentative="1">
      <w:start w:val="1"/>
      <w:numFmt w:val="bullet"/>
      <w:lvlText w:val="•"/>
      <w:lvlJc w:val="left"/>
      <w:pPr>
        <w:tabs>
          <w:tab w:val="num" w:pos="3600"/>
        </w:tabs>
        <w:ind w:left="3600" w:hanging="360"/>
      </w:pPr>
      <w:rPr>
        <w:rFonts w:ascii="Times New Roman" w:hAnsi="Times New Roman" w:hint="default"/>
      </w:rPr>
    </w:lvl>
    <w:lvl w:ilvl="5" w:tplc="998C363A" w:tentative="1">
      <w:start w:val="1"/>
      <w:numFmt w:val="bullet"/>
      <w:lvlText w:val="•"/>
      <w:lvlJc w:val="left"/>
      <w:pPr>
        <w:tabs>
          <w:tab w:val="num" w:pos="4320"/>
        </w:tabs>
        <w:ind w:left="4320" w:hanging="360"/>
      </w:pPr>
      <w:rPr>
        <w:rFonts w:ascii="Times New Roman" w:hAnsi="Times New Roman" w:hint="default"/>
      </w:rPr>
    </w:lvl>
    <w:lvl w:ilvl="6" w:tplc="B986E9D4" w:tentative="1">
      <w:start w:val="1"/>
      <w:numFmt w:val="bullet"/>
      <w:lvlText w:val="•"/>
      <w:lvlJc w:val="left"/>
      <w:pPr>
        <w:tabs>
          <w:tab w:val="num" w:pos="5040"/>
        </w:tabs>
        <w:ind w:left="5040" w:hanging="360"/>
      </w:pPr>
      <w:rPr>
        <w:rFonts w:ascii="Times New Roman" w:hAnsi="Times New Roman" w:hint="default"/>
      </w:rPr>
    </w:lvl>
    <w:lvl w:ilvl="7" w:tplc="0FF0D4FC" w:tentative="1">
      <w:start w:val="1"/>
      <w:numFmt w:val="bullet"/>
      <w:lvlText w:val="•"/>
      <w:lvlJc w:val="left"/>
      <w:pPr>
        <w:tabs>
          <w:tab w:val="num" w:pos="5760"/>
        </w:tabs>
        <w:ind w:left="5760" w:hanging="360"/>
      </w:pPr>
      <w:rPr>
        <w:rFonts w:ascii="Times New Roman" w:hAnsi="Times New Roman" w:hint="default"/>
      </w:rPr>
    </w:lvl>
    <w:lvl w:ilvl="8" w:tplc="54720E90" w:tentative="1">
      <w:start w:val="1"/>
      <w:numFmt w:val="bullet"/>
      <w:lvlText w:val="•"/>
      <w:lvlJc w:val="left"/>
      <w:pPr>
        <w:tabs>
          <w:tab w:val="num" w:pos="6480"/>
        </w:tabs>
        <w:ind w:left="6480" w:hanging="360"/>
      </w:pPr>
      <w:rPr>
        <w:rFonts w:ascii="Times New Roman" w:hAnsi="Times New Roman" w:hint="default"/>
      </w:rPr>
    </w:lvl>
  </w:abstractNum>
  <w:abstractNum w:abstractNumId="7">
    <w:nsid w:val="5A553C16"/>
    <w:multiLevelType w:val="hybridMultilevel"/>
    <w:tmpl w:val="8DCAE966"/>
    <w:lvl w:ilvl="0" w:tplc="8710DE44">
      <w:start w:val="1"/>
      <w:numFmt w:val="bullet"/>
      <w:lvlText w:val="•"/>
      <w:lvlJc w:val="left"/>
      <w:pPr>
        <w:tabs>
          <w:tab w:val="num" w:pos="720"/>
        </w:tabs>
        <w:ind w:left="720" w:hanging="360"/>
      </w:pPr>
      <w:rPr>
        <w:rFonts w:ascii="Times New Roman" w:hAnsi="Times New Roman" w:hint="default"/>
      </w:rPr>
    </w:lvl>
    <w:lvl w:ilvl="1" w:tplc="77A2E0D4">
      <w:start w:val="803"/>
      <w:numFmt w:val="bullet"/>
      <w:lvlText w:val="–"/>
      <w:lvlJc w:val="left"/>
      <w:pPr>
        <w:tabs>
          <w:tab w:val="num" w:pos="1440"/>
        </w:tabs>
        <w:ind w:left="1440" w:hanging="360"/>
      </w:pPr>
      <w:rPr>
        <w:rFonts w:ascii="Times New Roman" w:hAnsi="Times New Roman" w:hint="default"/>
      </w:rPr>
    </w:lvl>
    <w:lvl w:ilvl="2" w:tplc="AC5A7224" w:tentative="1">
      <w:start w:val="1"/>
      <w:numFmt w:val="bullet"/>
      <w:lvlText w:val="•"/>
      <w:lvlJc w:val="left"/>
      <w:pPr>
        <w:tabs>
          <w:tab w:val="num" w:pos="2160"/>
        </w:tabs>
        <w:ind w:left="2160" w:hanging="360"/>
      </w:pPr>
      <w:rPr>
        <w:rFonts w:ascii="Times New Roman" w:hAnsi="Times New Roman" w:hint="default"/>
      </w:rPr>
    </w:lvl>
    <w:lvl w:ilvl="3" w:tplc="6AC22A54" w:tentative="1">
      <w:start w:val="1"/>
      <w:numFmt w:val="bullet"/>
      <w:lvlText w:val="•"/>
      <w:lvlJc w:val="left"/>
      <w:pPr>
        <w:tabs>
          <w:tab w:val="num" w:pos="2880"/>
        </w:tabs>
        <w:ind w:left="2880" w:hanging="360"/>
      </w:pPr>
      <w:rPr>
        <w:rFonts w:ascii="Times New Roman" w:hAnsi="Times New Roman" w:hint="default"/>
      </w:rPr>
    </w:lvl>
    <w:lvl w:ilvl="4" w:tplc="43C40896" w:tentative="1">
      <w:start w:val="1"/>
      <w:numFmt w:val="bullet"/>
      <w:lvlText w:val="•"/>
      <w:lvlJc w:val="left"/>
      <w:pPr>
        <w:tabs>
          <w:tab w:val="num" w:pos="3600"/>
        </w:tabs>
        <w:ind w:left="3600" w:hanging="360"/>
      </w:pPr>
      <w:rPr>
        <w:rFonts w:ascii="Times New Roman" w:hAnsi="Times New Roman" w:hint="default"/>
      </w:rPr>
    </w:lvl>
    <w:lvl w:ilvl="5" w:tplc="B7B2C244" w:tentative="1">
      <w:start w:val="1"/>
      <w:numFmt w:val="bullet"/>
      <w:lvlText w:val="•"/>
      <w:lvlJc w:val="left"/>
      <w:pPr>
        <w:tabs>
          <w:tab w:val="num" w:pos="4320"/>
        </w:tabs>
        <w:ind w:left="4320" w:hanging="360"/>
      </w:pPr>
      <w:rPr>
        <w:rFonts w:ascii="Times New Roman" w:hAnsi="Times New Roman" w:hint="default"/>
      </w:rPr>
    </w:lvl>
    <w:lvl w:ilvl="6" w:tplc="43BE2760" w:tentative="1">
      <w:start w:val="1"/>
      <w:numFmt w:val="bullet"/>
      <w:lvlText w:val="•"/>
      <w:lvlJc w:val="left"/>
      <w:pPr>
        <w:tabs>
          <w:tab w:val="num" w:pos="5040"/>
        </w:tabs>
        <w:ind w:left="5040" w:hanging="360"/>
      </w:pPr>
      <w:rPr>
        <w:rFonts w:ascii="Times New Roman" w:hAnsi="Times New Roman" w:hint="default"/>
      </w:rPr>
    </w:lvl>
    <w:lvl w:ilvl="7" w:tplc="FC5E4BF4" w:tentative="1">
      <w:start w:val="1"/>
      <w:numFmt w:val="bullet"/>
      <w:lvlText w:val="•"/>
      <w:lvlJc w:val="left"/>
      <w:pPr>
        <w:tabs>
          <w:tab w:val="num" w:pos="5760"/>
        </w:tabs>
        <w:ind w:left="5760" w:hanging="360"/>
      </w:pPr>
      <w:rPr>
        <w:rFonts w:ascii="Times New Roman" w:hAnsi="Times New Roman" w:hint="default"/>
      </w:rPr>
    </w:lvl>
    <w:lvl w:ilvl="8" w:tplc="247E6018"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4"/>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33"/>
    <w:rsid w:val="00006242"/>
    <w:rsid w:val="00011D8D"/>
    <w:rsid w:val="0003058B"/>
    <w:rsid w:val="000702E2"/>
    <w:rsid w:val="00080608"/>
    <w:rsid w:val="000B5447"/>
    <w:rsid w:val="000C594C"/>
    <w:rsid w:val="000C7EB2"/>
    <w:rsid w:val="000E11A0"/>
    <w:rsid w:val="00103A4A"/>
    <w:rsid w:val="001149BE"/>
    <w:rsid w:val="00124BE1"/>
    <w:rsid w:val="001303E1"/>
    <w:rsid w:val="00151492"/>
    <w:rsid w:val="001575E9"/>
    <w:rsid w:val="00161B00"/>
    <w:rsid w:val="001729E4"/>
    <w:rsid w:val="00192B32"/>
    <w:rsid w:val="001939BE"/>
    <w:rsid w:val="001A0645"/>
    <w:rsid w:val="001A612B"/>
    <w:rsid w:val="001A74E0"/>
    <w:rsid w:val="001B6320"/>
    <w:rsid w:val="001D6460"/>
    <w:rsid w:val="002042C8"/>
    <w:rsid w:val="0021445D"/>
    <w:rsid w:val="0025717C"/>
    <w:rsid w:val="00310D09"/>
    <w:rsid w:val="00314B98"/>
    <w:rsid w:val="003206F7"/>
    <w:rsid w:val="00334C67"/>
    <w:rsid w:val="00354064"/>
    <w:rsid w:val="00361C6A"/>
    <w:rsid w:val="003744C5"/>
    <w:rsid w:val="0039397F"/>
    <w:rsid w:val="00396293"/>
    <w:rsid w:val="00396FC4"/>
    <w:rsid w:val="003D1D40"/>
    <w:rsid w:val="003E0DA5"/>
    <w:rsid w:val="003E47F3"/>
    <w:rsid w:val="003F4DD6"/>
    <w:rsid w:val="003F5035"/>
    <w:rsid w:val="0040199D"/>
    <w:rsid w:val="00406A3A"/>
    <w:rsid w:val="0042458B"/>
    <w:rsid w:val="00444DF4"/>
    <w:rsid w:val="00445A55"/>
    <w:rsid w:val="00475048"/>
    <w:rsid w:val="004773E7"/>
    <w:rsid w:val="0048793B"/>
    <w:rsid w:val="004A58CD"/>
    <w:rsid w:val="004A62E5"/>
    <w:rsid w:val="004A7500"/>
    <w:rsid w:val="004C5973"/>
    <w:rsid w:val="004D0A65"/>
    <w:rsid w:val="004E5D7C"/>
    <w:rsid w:val="004F4B7C"/>
    <w:rsid w:val="0051114E"/>
    <w:rsid w:val="00515939"/>
    <w:rsid w:val="00524729"/>
    <w:rsid w:val="0056029B"/>
    <w:rsid w:val="00564FDC"/>
    <w:rsid w:val="005650DD"/>
    <w:rsid w:val="00566C13"/>
    <w:rsid w:val="00572722"/>
    <w:rsid w:val="00574CCE"/>
    <w:rsid w:val="00581838"/>
    <w:rsid w:val="00591F71"/>
    <w:rsid w:val="005B2D1B"/>
    <w:rsid w:val="005B4639"/>
    <w:rsid w:val="005B7EAA"/>
    <w:rsid w:val="005D4280"/>
    <w:rsid w:val="005E3169"/>
    <w:rsid w:val="005E3945"/>
    <w:rsid w:val="005E67A9"/>
    <w:rsid w:val="005F460C"/>
    <w:rsid w:val="005F6E3B"/>
    <w:rsid w:val="00612F54"/>
    <w:rsid w:val="006262AF"/>
    <w:rsid w:val="00636C3B"/>
    <w:rsid w:val="0064682D"/>
    <w:rsid w:val="006678B9"/>
    <w:rsid w:val="006939EC"/>
    <w:rsid w:val="006A1E7D"/>
    <w:rsid w:val="006B2DE6"/>
    <w:rsid w:val="006D0310"/>
    <w:rsid w:val="006E6EC2"/>
    <w:rsid w:val="00717AE1"/>
    <w:rsid w:val="00786A46"/>
    <w:rsid w:val="007B5D76"/>
    <w:rsid w:val="007E7100"/>
    <w:rsid w:val="007F2E0B"/>
    <w:rsid w:val="007F4BB4"/>
    <w:rsid w:val="00822681"/>
    <w:rsid w:val="008314F0"/>
    <w:rsid w:val="0087788F"/>
    <w:rsid w:val="008A2328"/>
    <w:rsid w:val="008B3450"/>
    <w:rsid w:val="008C0C65"/>
    <w:rsid w:val="008F1FCB"/>
    <w:rsid w:val="008F63A3"/>
    <w:rsid w:val="008F75BB"/>
    <w:rsid w:val="0091611B"/>
    <w:rsid w:val="00926101"/>
    <w:rsid w:val="00942218"/>
    <w:rsid w:val="00946F12"/>
    <w:rsid w:val="00952179"/>
    <w:rsid w:val="009662D9"/>
    <w:rsid w:val="00966FDC"/>
    <w:rsid w:val="00973446"/>
    <w:rsid w:val="009873C5"/>
    <w:rsid w:val="009932F1"/>
    <w:rsid w:val="009B49EC"/>
    <w:rsid w:val="009C6404"/>
    <w:rsid w:val="009D2965"/>
    <w:rsid w:val="009F2BEC"/>
    <w:rsid w:val="009F526B"/>
    <w:rsid w:val="00A13713"/>
    <w:rsid w:val="00A23AED"/>
    <w:rsid w:val="00A23B8C"/>
    <w:rsid w:val="00A373B6"/>
    <w:rsid w:val="00A52A53"/>
    <w:rsid w:val="00A71673"/>
    <w:rsid w:val="00A93DE4"/>
    <w:rsid w:val="00A95DCB"/>
    <w:rsid w:val="00AD3B1C"/>
    <w:rsid w:val="00AE66DC"/>
    <w:rsid w:val="00AE75CB"/>
    <w:rsid w:val="00B04CF1"/>
    <w:rsid w:val="00B178E3"/>
    <w:rsid w:val="00B3671E"/>
    <w:rsid w:val="00B4515F"/>
    <w:rsid w:val="00B5683E"/>
    <w:rsid w:val="00B80DDE"/>
    <w:rsid w:val="00B96E1D"/>
    <w:rsid w:val="00BA42D5"/>
    <w:rsid w:val="00BD10D3"/>
    <w:rsid w:val="00BD228F"/>
    <w:rsid w:val="00BD3692"/>
    <w:rsid w:val="00BD7DDB"/>
    <w:rsid w:val="00BE2BC8"/>
    <w:rsid w:val="00C0417B"/>
    <w:rsid w:val="00C04BCC"/>
    <w:rsid w:val="00C051C1"/>
    <w:rsid w:val="00C109F8"/>
    <w:rsid w:val="00C17753"/>
    <w:rsid w:val="00C35C33"/>
    <w:rsid w:val="00C930F0"/>
    <w:rsid w:val="00C97C0A"/>
    <w:rsid w:val="00CB1F65"/>
    <w:rsid w:val="00CD302D"/>
    <w:rsid w:val="00CD33EC"/>
    <w:rsid w:val="00CD7304"/>
    <w:rsid w:val="00CD7544"/>
    <w:rsid w:val="00CE05AB"/>
    <w:rsid w:val="00CF3F33"/>
    <w:rsid w:val="00D132DD"/>
    <w:rsid w:val="00D16C29"/>
    <w:rsid w:val="00D24B0A"/>
    <w:rsid w:val="00D65997"/>
    <w:rsid w:val="00D67201"/>
    <w:rsid w:val="00D728B5"/>
    <w:rsid w:val="00DA55EC"/>
    <w:rsid w:val="00DC2895"/>
    <w:rsid w:val="00DD49B5"/>
    <w:rsid w:val="00DD5976"/>
    <w:rsid w:val="00DE4126"/>
    <w:rsid w:val="00DF35BE"/>
    <w:rsid w:val="00E1055A"/>
    <w:rsid w:val="00E14C49"/>
    <w:rsid w:val="00E319A8"/>
    <w:rsid w:val="00E61C10"/>
    <w:rsid w:val="00EA1E7C"/>
    <w:rsid w:val="00EA5B2C"/>
    <w:rsid w:val="00EC2A28"/>
    <w:rsid w:val="00EC70EF"/>
    <w:rsid w:val="00EF71D5"/>
    <w:rsid w:val="00F000D3"/>
    <w:rsid w:val="00F01662"/>
    <w:rsid w:val="00F206C7"/>
    <w:rsid w:val="00F32820"/>
    <w:rsid w:val="00F66296"/>
    <w:rsid w:val="00F6631B"/>
    <w:rsid w:val="00F77E84"/>
    <w:rsid w:val="00FA09C0"/>
    <w:rsid w:val="00FD2A4E"/>
    <w:rsid w:val="00FE3CE1"/>
    <w:rsid w:val="00FF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8CD"/>
  </w:style>
  <w:style w:type="paragraph" w:styleId="Footer">
    <w:name w:val="footer"/>
    <w:basedOn w:val="Normal"/>
    <w:link w:val="FooterChar"/>
    <w:uiPriority w:val="99"/>
    <w:unhideWhenUsed/>
    <w:rsid w:val="004A5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8CD"/>
  </w:style>
  <w:style w:type="paragraph" w:styleId="FootnoteText">
    <w:name w:val="footnote text"/>
    <w:basedOn w:val="Normal"/>
    <w:link w:val="FootnoteTextChar"/>
    <w:uiPriority w:val="99"/>
    <w:semiHidden/>
    <w:unhideWhenUsed/>
    <w:rsid w:val="001D6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460"/>
    <w:rPr>
      <w:sz w:val="20"/>
      <w:szCs w:val="20"/>
    </w:rPr>
  </w:style>
  <w:style w:type="character" w:styleId="FootnoteReference">
    <w:name w:val="footnote reference"/>
    <w:basedOn w:val="DefaultParagraphFont"/>
    <w:uiPriority w:val="99"/>
    <w:semiHidden/>
    <w:unhideWhenUsed/>
    <w:rsid w:val="001D6460"/>
    <w:rPr>
      <w:vertAlign w:val="superscript"/>
    </w:rPr>
  </w:style>
  <w:style w:type="character" w:styleId="Hyperlink">
    <w:name w:val="Hyperlink"/>
    <w:basedOn w:val="DefaultParagraphFont"/>
    <w:uiPriority w:val="99"/>
    <w:unhideWhenUsed/>
    <w:rsid w:val="000B5447"/>
    <w:rPr>
      <w:color w:val="0000FF" w:themeColor="hyperlink"/>
      <w:u w:val="single"/>
    </w:rPr>
  </w:style>
  <w:style w:type="paragraph" w:styleId="HTMLPreformatted">
    <w:name w:val="HTML Preformatted"/>
    <w:basedOn w:val="Normal"/>
    <w:link w:val="HTMLPreformattedChar"/>
    <w:uiPriority w:val="99"/>
    <w:semiHidden/>
    <w:unhideWhenUsed/>
    <w:rsid w:val="0016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1B00"/>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12F54"/>
    <w:rPr>
      <w:color w:val="800080" w:themeColor="followedHyperlink"/>
      <w:u w:val="single"/>
    </w:rPr>
  </w:style>
  <w:style w:type="paragraph" w:styleId="BalloonText">
    <w:name w:val="Balloon Text"/>
    <w:basedOn w:val="Normal"/>
    <w:link w:val="BalloonTextChar"/>
    <w:uiPriority w:val="99"/>
    <w:semiHidden/>
    <w:unhideWhenUsed/>
    <w:rsid w:val="00A52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8CD"/>
  </w:style>
  <w:style w:type="paragraph" w:styleId="Footer">
    <w:name w:val="footer"/>
    <w:basedOn w:val="Normal"/>
    <w:link w:val="FooterChar"/>
    <w:uiPriority w:val="99"/>
    <w:unhideWhenUsed/>
    <w:rsid w:val="004A5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8CD"/>
  </w:style>
  <w:style w:type="paragraph" w:styleId="FootnoteText">
    <w:name w:val="footnote text"/>
    <w:basedOn w:val="Normal"/>
    <w:link w:val="FootnoteTextChar"/>
    <w:uiPriority w:val="99"/>
    <w:semiHidden/>
    <w:unhideWhenUsed/>
    <w:rsid w:val="001D6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460"/>
    <w:rPr>
      <w:sz w:val="20"/>
      <w:szCs w:val="20"/>
    </w:rPr>
  </w:style>
  <w:style w:type="character" w:styleId="FootnoteReference">
    <w:name w:val="footnote reference"/>
    <w:basedOn w:val="DefaultParagraphFont"/>
    <w:uiPriority w:val="99"/>
    <w:semiHidden/>
    <w:unhideWhenUsed/>
    <w:rsid w:val="001D6460"/>
    <w:rPr>
      <w:vertAlign w:val="superscript"/>
    </w:rPr>
  </w:style>
  <w:style w:type="character" w:styleId="Hyperlink">
    <w:name w:val="Hyperlink"/>
    <w:basedOn w:val="DefaultParagraphFont"/>
    <w:uiPriority w:val="99"/>
    <w:unhideWhenUsed/>
    <w:rsid w:val="000B5447"/>
    <w:rPr>
      <w:color w:val="0000FF" w:themeColor="hyperlink"/>
      <w:u w:val="single"/>
    </w:rPr>
  </w:style>
  <w:style w:type="paragraph" w:styleId="HTMLPreformatted">
    <w:name w:val="HTML Preformatted"/>
    <w:basedOn w:val="Normal"/>
    <w:link w:val="HTMLPreformattedChar"/>
    <w:uiPriority w:val="99"/>
    <w:semiHidden/>
    <w:unhideWhenUsed/>
    <w:rsid w:val="0016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1B00"/>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612F54"/>
    <w:rPr>
      <w:color w:val="800080" w:themeColor="followedHyperlink"/>
      <w:u w:val="single"/>
    </w:rPr>
  </w:style>
  <w:style w:type="paragraph" w:styleId="BalloonText">
    <w:name w:val="Balloon Text"/>
    <w:basedOn w:val="Normal"/>
    <w:link w:val="BalloonTextChar"/>
    <w:uiPriority w:val="99"/>
    <w:semiHidden/>
    <w:unhideWhenUsed/>
    <w:rsid w:val="00A52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9393">
      <w:bodyDiv w:val="1"/>
      <w:marLeft w:val="0"/>
      <w:marRight w:val="0"/>
      <w:marTop w:val="0"/>
      <w:marBottom w:val="0"/>
      <w:divBdr>
        <w:top w:val="none" w:sz="0" w:space="0" w:color="auto"/>
        <w:left w:val="none" w:sz="0" w:space="0" w:color="auto"/>
        <w:bottom w:val="none" w:sz="0" w:space="0" w:color="auto"/>
        <w:right w:val="none" w:sz="0" w:space="0" w:color="auto"/>
      </w:divBdr>
      <w:divsChild>
        <w:div w:id="2125149551">
          <w:marLeft w:val="547"/>
          <w:marRight w:val="0"/>
          <w:marTop w:val="130"/>
          <w:marBottom w:val="0"/>
          <w:divBdr>
            <w:top w:val="none" w:sz="0" w:space="0" w:color="auto"/>
            <w:left w:val="none" w:sz="0" w:space="0" w:color="auto"/>
            <w:bottom w:val="none" w:sz="0" w:space="0" w:color="auto"/>
            <w:right w:val="none" w:sz="0" w:space="0" w:color="auto"/>
          </w:divBdr>
        </w:div>
        <w:div w:id="561252389">
          <w:marLeft w:val="547"/>
          <w:marRight w:val="0"/>
          <w:marTop w:val="130"/>
          <w:marBottom w:val="0"/>
          <w:divBdr>
            <w:top w:val="none" w:sz="0" w:space="0" w:color="auto"/>
            <w:left w:val="none" w:sz="0" w:space="0" w:color="auto"/>
            <w:bottom w:val="none" w:sz="0" w:space="0" w:color="auto"/>
            <w:right w:val="none" w:sz="0" w:space="0" w:color="auto"/>
          </w:divBdr>
        </w:div>
      </w:divsChild>
    </w:div>
    <w:div w:id="225528057">
      <w:bodyDiv w:val="1"/>
      <w:marLeft w:val="0"/>
      <w:marRight w:val="0"/>
      <w:marTop w:val="0"/>
      <w:marBottom w:val="0"/>
      <w:divBdr>
        <w:top w:val="none" w:sz="0" w:space="0" w:color="auto"/>
        <w:left w:val="none" w:sz="0" w:space="0" w:color="auto"/>
        <w:bottom w:val="none" w:sz="0" w:space="0" w:color="auto"/>
        <w:right w:val="none" w:sz="0" w:space="0" w:color="auto"/>
      </w:divBdr>
      <w:divsChild>
        <w:div w:id="1831022649">
          <w:marLeft w:val="0"/>
          <w:marRight w:val="0"/>
          <w:marTop w:val="0"/>
          <w:marBottom w:val="0"/>
          <w:divBdr>
            <w:top w:val="none" w:sz="0" w:space="0" w:color="auto"/>
            <w:left w:val="none" w:sz="0" w:space="0" w:color="auto"/>
            <w:bottom w:val="none" w:sz="0" w:space="0" w:color="auto"/>
            <w:right w:val="none" w:sz="0" w:space="0" w:color="auto"/>
          </w:divBdr>
          <w:divsChild>
            <w:div w:id="197088061">
              <w:marLeft w:val="0"/>
              <w:marRight w:val="0"/>
              <w:marTop w:val="0"/>
              <w:marBottom w:val="0"/>
              <w:divBdr>
                <w:top w:val="none" w:sz="0" w:space="0" w:color="auto"/>
                <w:left w:val="none" w:sz="0" w:space="0" w:color="auto"/>
                <w:bottom w:val="none" w:sz="0" w:space="0" w:color="auto"/>
                <w:right w:val="none" w:sz="0" w:space="0" w:color="auto"/>
              </w:divBdr>
              <w:divsChild>
                <w:div w:id="828981293">
                  <w:marLeft w:val="0"/>
                  <w:marRight w:val="0"/>
                  <w:marTop w:val="0"/>
                  <w:marBottom w:val="0"/>
                  <w:divBdr>
                    <w:top w:val="none" w:sz="0" w:space="0" w:color="auto"/>
                    <w:left w:val="none" w:sz="0" w:space="0" w:color="auto"/>
                    <w:bottom w:val="none" w:sz="0" w:space="0" w:color="auto"/>
                    <w:right w:val="none" w:sz="0" w:space="0" w:color="auto"/>
                  </w:divBdr>
                  <w:divsChild>
                    <w:div w:id="17736963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4906">
      <w:bodyDiv w:val="1"/>
      <w:marLeft w:val="0"/>
      <w:marRight w:val="0"/>
      <w:marTop w:val="0"/>
      <w:marBottom w:val="0"/>
      <w:divBdr>
        <w:top w:val="none" w:sz="0" w:space="0" w:color="auto"/>
        <w:left w:val="none" w:sz="0" w:space="0" w:color="auto"/>
        <w:bottom w:val="none" w:sz="0" w:space="0" w:color="auto"/>
        <w:right w:val="none" w:sz="0" w:space="0" w:color="auto"/>
      </w:divBdr>
      <w:divsChild>
        <w:div w:id="1554392203">
          <w:marLeft w:val="547"/>
          <w:marRight w:val="0"/>
          <w:marTop w:val="144"/>
          <w:marBottom w:val="0"/>
          <w:divBdr>
            <w:top w:val="none" w:sz="0" w:space="0" w:color="auto"/>
            <w:left w:val="none" w:sz="0" w:space="0" w:color="auto"/>
            <w:bottom w:val="none" w:sz="0" w:space="0" w:color="auto"/>
            <w:right w:val="none" w:sz="0" w:space="0" w:color="auto"/>
          </w:divBdr>
        </w:div>
        <w:div w:id="596595986">
          <w:marLeft w:val="1166"/>
          <w:marRight w:val="0"/>
          <w:marTop w:val="125"/>
          <w:marBottom w:val="0"/>
          <w:divBdr>
            <w:top w:val="none" w:sz="0" w:space="0" w:color="auto"/>
            <w:left w:val="none" w:sz="0" w:space="0" w:color="auto"/>
            <w:bottom w:val="none" w:sz="0" w:space="0" w:color="auto"/>
            <w:right w:val="none" w:sz="0" w:space="0" w:color="auto"/>
          </w:divBdr>
        </w:div>
        <w:div w:id="249659013">
          <w:marLeft w:val="1166"/>
          <w:marRight w:val="0"/>
          <w:marTop w:val="125"/>
          <w:marBottom w:val="0"/>
          <w:divBdr>
            <w:top w:val="none" w:sz="0" w:space="0" w:color="auto"/>
            <w:left w:val="none" w:sz="0" w:space="0" w:color="auto"/>
            <w:bottom w:val="none" w:sz="0" w:space="0" w:color="auto"/>
            <w:right w:val="none" w:sz="0" w:space="0" w:color="auto"/>
          </w:divBdr>
        </w:div>
        <w:div w:id="914047016">
          <w:marLeft w:val="1166"/>
          <w:marRight w:val="0"/>
          <w:marTop w:val="125"/>
          <w:marBottom w:val="0"/>
          <w:divBdr>
            <w:top w:val="none" w:sz="0" w:space="0" w:color="auto"/>
            <w:left w:val="none" w:sz="0" w:space="0" w:color="auto"/>
            <w:bottom w:val="none" w:sz="0" w:space="0" w:color="auto"/>
            <w:right w:val="none" w:sz="0" w:space="0" w:color="auto"/>
          </w:divBdr>
        </w:div>
        <w:div w:id="1397124795">
          <w:marLeft w:val="1166"/>
          <w:marRight w:val="0"/>
          <w:marTop w:val="125"/>
          <w:marBottom w:val="0"/>
          <w:divBdr>
            <w:top w:val="none" w:sz="0" w:space="0" w:color="auto"/>
            <w:left w:val="none" w:sz="0" w:space="0" w:color="auto"/>
            <w:bottom w:val="none" w:sz="0" w:space="0" w:color="auto"/>
            <w:right w:val="none" w:sz="0" w:space="0" w:color="auto"/>
          </w:divBdr>
        </w:div>
      </w:divsChild>
    </w:div>
    <w:div w:id="778522725">
      <w:bodyDiv w:val="1"/>
      <w:marLeft w:val="0"/>
      <w:marRight w:val="0"/>
      <w:marTop w:val="0"/>
      <w:marBottom w:val="0"/>
      <w:divBdr>
        <w:top w:val="none" w:sz="0" w:space="0" w:color="auto"/>
        <w:left w:val="none" w:sz="0" w:space="0" w:color="auto"/>
        <w:bottom w:val="none" w:sz="0" w:space="0" w:color="auto"/>
        <w:right w:val="none" w:sz="0" w:space="0" w:color="auto"/>
      </w:divBdr>
      <w:divsChild>
        <w:div w:id="1551500537">
          <w:marLeft w:val="547"/>
          <w:marRight w:val="0"/>
          <w:marTop w:val="154"/>
          <w:marBottom w:val="0"/>
          <w:divBdr>
            <w:top w:val="none" w:sz="0" w:space="0" w:color="auto"/>
            <w:left w:val="none" w:sz="0" w:space="0" w:color="auto"/>
            <w:bottom w:val="none" w:sz="0" w:space="0" w:color="auto"/>
            <w:right w:val="none" w:sz="0" w:space="0" w:color="auto"/>
          </w:divBdr>
        </w:div>
        <w:div w:id="1694307822">
          <w:marLeft w:val="1166"/>
          <w:marRight w:val="0"/>
          <w:marTop w:val="134"/>
          <w:marBottom w:val="0"/>
          <w:divBdr>
            <w:top w:val="none" w:sz="0" w:space="0" w:color="auto"/>
            <w:left w:val="none" w:sz="0" w:space="0" w:color="auto"/>
            <w:bottom w:val="none" w:sz="0" w:space="0" w:color="auto"/>
            <w:right w:val="none" w:sz="0" w:space="0" w:color="auto"/>
          </w:divBdr>
        </w:div>
        <w:div w:id="348333779">
          <w:marLeft w:val="547"/>
          <w:marRight w:val="0"/>
          <w:marTop w:val="154"/>
          <w:marBottom w:val="0"/>
          <w:divBdr>
            <w:top w:val="none" w:sz="0" w:space="0" w:color="auto"/>
            <w:left w:val="none" w:sz="0" w:space="0" w:color="auto"/>
            <w:bottom w:val="none" w:sz="0" w:space="0" w:color="auto"/>
            <w:right w:val="none" w:sz="0" w:space="0" w:color="auto"/>
          </w:divBdr>
        </w:div>
        <w:div w:id="1809779283">
          <w:marLeft w:val="1166"/>
          <w:marRight w:val="0"/>
          <w:marTop w:val="134"/>
          <w:marBottom w:val="0"/>
          <w:divBdr>
            <w:top w:val="none" w:sz="0" w:space="0" w:color="auto"/>
            <w:left w:val="none" w:sz="0" w:space="0" w:color="auto"/>
            <w:bottom w:val="none" w:sz="0" w:space="0" w:color="auto"/>
            <w:right w:val="none" w:sz="0" w:space="0" w:color="auto"/>
          </w:divBdr>
        </w:div>
      </w:divsChild>
    </w:div>
    <w:div w:id="963121032">
      <w:bodyDiv w:val="1"/>
      <w:marLeft w:val="0"/>
      <w:marRight w:val="0"/>
      <w:marTop w:val="0"/>
      <w:marBottom w:val="0"/>
      <w:divBdr>
        <w:top w:val="none" w:sz="0" w:space="0" w:color="auto"/>
        <w:left w:val="none" w:sz="0" w:space="0" w:color="auto"/>
        <w:bottom w:val="none" w:sz="0" w:space="0" w:color="auto"/>
        <w:right w:val="none" w:sz="0" w:space="0" w:color="auto"/>
      </w:divBdr>
      <w:divsChild>
        <w:div w:id="147868702">
          <w:marLeft w:val="547"/>
          <w:marRight w:val="0"/>
          <w:marTop w:val="130"/>
          <w:marBottom w:val="0"/>
          <w:divBdr>
            <w:top w:val="none" w:sz="0" w:space="0" w:color="auto"/>
            <w:left w:val="none" w:sz="0" w:space="0" w:color="auto"/>
            <w:bottom w:val="none" w:sz="0" w:space="0" w:color="auto"/>
            <w:right w:val="none" w:sz="0" w:space="0" w:color="auto"/>
          </w:divBdr>
        </w:div>
        <w:div w:id="472605048">
          <w:marLeft w:val="1166"/>
          <w:marRight w:val="0"/>
          <w:marTop w:val="115"/>
          <w:marBottom w:val="0"/>
          <w:divBdr>
            <w:top w:val="none" w:sz="0" w:space="0" w:color="auto"/>
            <w:left w:val="none" w:sz="0" w:space="0" w:color="auto"/>
            <w:bottom w:val="none" w:sz="0" w:space="0" w:color="auto"/>
            <w:right w:val="none" w:sz="0" w:space="0" w:color="auto"/>
          </w:divBdr>
        </w:div>
        <w:div w:id="11155141">
          <w:marLeft w:val="1166"/>
          <w:marRight w:val="0"/>
          <w:marTop w:val="115"/>
          <w:marBottom w:val="0"/>
          <w:divBdr>
            <w:top w:val="none" w:sz="0" w:space="0" w:color="auto"/>
            <w:left w:val="none" w:sz="0" w:space="0" w:color="auto"/>
            <w:bottom w:val="none" w:sz="0" w:space="0" w:color="auto"/>
            <w:right w:val="none" w:sz="0" w:space="0" w:color="auto"/>
          </w:divBdr>
        </w:div>
        <w:div w:id="1767922853">
          <w:marLeft w:val="1166"/>
          <w:marRight w:val="0"/>
          <w:marTop w:val="115"/>
          <w:marBottom w:val="0"/>
          <w:divBdr>
            <w:top w:val="none" w:sz="0" w:space="0" w:color="auto"/>
            <w:left w:val="none" w:sz="0" w:space="0" w:color="auto"/>
            <w:bottom w:val="none" w:sz="0" w:space="0" w:color="auto"/>
            <w:right w:val="none" w:sz="0" w:space="0" w:color="auto"/>
          </w:divBdr>
        </w:div>
        <w:div w:id="409741043">
          <w:marLeft w:val="1166"/>
          <w:marRight w:val="0"/>
          <w:marTop w:val="115"/>
          <w:marBottom w:val="0"/>
          <w:divBdr>
            <w:top w:val="none" w:sz="0" w:space="0" w:color="auto"/>
            <w:left w:val="none" w:sz="0" w:space="0" w:color="auto"/>
            <w:bottom w:val="none" w:sz="0" w:space="0" w:color="auto"/>
            <w:right w:val="none" w:sz="0" w:space="0" w:color="auto"/>
          </w:divBdr>
        </w:div>
      </w:divsChild>
    </w:div>
    <w:div w:id="1139305626">
      <w:bodyDiv w:val="1"/>
      <w:marLeft w:val="0"/>
      <w:marRight w:val="0"/>
      <w:marTop w:val="0"/>
      <w:marBottom w:val="0"/>
      <w:divBdr>
        <w:top w:val="none" w:sz="0" w:space="0" w:color="auto"/>
        <w:left w:val="none" w:sz="0" w:space="0" w:color="auto"/>
        <w:bottom w:val="none" w:sz="0" w:space="0" w:color="auto"/>
        <w:right w:val="none" w:sz="0" w:space="0" w:color="auto"/>
      </w:divBdr>
      <w:divsChild>
        <w:div w:id="235364971">
          <w:marLeft w:val="547"/>
          <w:marRight w:val="0"/>
          <w:marTop w:val="120"/>
          <w:marBottom w:val="0"/>
          <w:divBdr>
            <w:top w:val="none" w:sz="0" w:space="0" w:color="auto"/>
            <w:left w:val="none" w:sz="0" w:space="0" w:color="auto"/>
            <w:bottom w:val="none" w:sz="0" w:space="0" w:color="auto"/>
            <w:right w:val="none" w:sz="0" w:space="0" w:color="auto"/>
          </w:divBdr>
        </w:div>
        <w:div w:id="2031223010">
          <w:marLeft w:val="547"/>
          <w:marRight w:val="0"/>
          <w:marTop w:val="120"/>
          <w:marBottom w:val="0"/>
          <w:divBdr>
            <w:top w:val="none" w:sz="0" w:space="0" w:color="auto"/>
            <w:left w:val="none" w:sz="0" w:space="0" w:color="auto"/>
            <w:bottom w:val="none" w:sz="0" w:space="0" w:color="auto"/>
            <w:right w:val="none" w:sz="0" w:space="0" w:color="auto"/>
          </w:divBdr>
        </w:div>
        <w:div w:id="1610578244">
          <w:marLeft w:val="1166"/>
          <w:marRight w:val="0"/>
          <w:marTop w:val="106"/>
          <w:marBottom w:val="0"/>
          <w:divBdr>
            <w:top w:val="none" w:sz="0" w:space="0" w:color="auto"/>
            <w:left w:val="none" w:sz="0" w:space="0" w:color="auto"/>
            <w:bottom w:val="none" w:sz="0" w:space="0" w:color="auto"/>
            <w:right w:val="none" w:sz="0" w:space="0" w:color="auto"/>
          </w:divBdr>
        </w:div>
        <w:div w:id="83960323">
          <w:marLeft w:val="1166"/>
          <w:marRight w:val="0"/>
          <w:marTop w:val="106"/>
          <w:marBottom w:val="0"/>
          <w:divBdr>
            <w:top w:val="none" w:sz="0" w:space="0" w:color="auto"/>
            <w:left w:val="none" w:sz="0" w:space="0" w:color="auto"/>
            <w:bottom w:val="none" w:sz="0" w:space="0" w:color="auto"/>
            <w:right w:val="none" w:sz="0" w:space="0" w:color="auto"/>
          </w:divBdr>
        </w:div>
        <w:div w:id="1576546570">
          <w:marLeft w:val="1166"/>
          <w:marRight w:val="0"/>
          <w:marTop w:val="106"/>
          <w:marBottom w:val="0"/>
          <w:divBdr>
            <w:top w:val="none" w:sz="0" w:space="0" w:color="auto"/>
            <w:left w:val="none" w:sz="0" w:space="0" w:color="auto"/>
            <w:bottom w:val="none" w:sz="0" w:space="0" w:color="auto"/>
            <w:right w:val="none" w:sz="0" w:space="0" w:color="auto"/>
          </w:divBdr>
        </w:div>
        <w:div w:id="343240483">
          <w:marLeft w:val="547"/>
          <w:marRight w:val="0"/>
          <w:marTop w:val="120"/>
          <w:marBottom w:val="0"/>
          <w:divBdr>
            <w:top w:val="none" w:sz="0" w:space="0" w:color="auto"/>
            <w:left w:val="none" w:sz="0" w:space="0" w:color="auto"/>
            <w:bottom w:val="none" w:sz="0" w:space="0" w:color="auto"/>
            <w:right w:val="none" w:sz="0" w:space="0" w:color="auto"/>
          </w:divBdr>
        </w:div>
      </w:divsChild>
    </w:div>
    <w:div w:id="1173956023">
      <w:bodyDiv w:val="1"/>
      <w:marLeft w:val="0"/>
      <w:marRight w:val="0"/>
      <w:marTop w:val="0"/>
      <w:marBottom w:val="0"/>
      <w:divBdr>
        <w:top w:val="none" w:sz="0" w:space="0" w:color="auto"/>
        <w:left w:val="none" w:sz="0" w:space="0" w:color="auto"/>
        <w:bottom w:val="none" w:sz="0" w:space="0" w:color="auto"/>
        <w:right w:val="none" w:sz="0" w:space="0" w:color="auto"/>
      </w:divBdr>
      <w:divsChild>
        <w:div w:id="1437751054">
          <w:marLeft w:val="547"/>
          <w:marRight w:val="0"/>
          <w:marTop w:val="144"/>
          <w:marBottom w:val="0"/>
          <w:divBdr>
            <w:top w:val="none" w:sz="0" w:space="0" w:color="auto"/>
            <w:left w:val="none" w:sz="0" w:space="0" w:color="auto"/>
            <w:bottom w:val="none" w:sz="0" w:space="0" w:color="auto"/>
            <w:right w:val="none" w:sz="0" w:space="0" w:color="auto"/>
          </w:divBdr>
        </w:div>
        <w:div w:id="261496041">
          <w:marLeft w:val="1166"/>
          <w:marRight w:val="0"/>
          <w:marTop w:val="125"/>
          <w:marBottom w:val="0"/>
          <w:divBdr>
            <w:top w:val="none" w:sz="0" w:space="0" w:color="auto"/>
            <w:left w:val="none" w:sz="0" w:space="0" w:color="auto"/>
            <w:bottom w:val="none" w:sz="0" w:space="0" w:color="auto"/>
            <w:right w:val="none" w:sz="0" w:space="0" w:color="auto"/>
          </w:divBdr>
        </w:div>
        <w:div w:id="1074618813">
          <w:marLeft w:val="1166"/>
          <w:marRight w:val="0"/>
          <w:marTop w:val="125"/>
          <w:marBottom w:val="0"/>
          <w:divBdr>
            <w:top w:val="none" w:sz="0" w:space="0" w:color="auto"/>
            <w:left w:val="none" w:sz="0" w:space="0" w:color="auto"/>
            <w:bottom w:val="none" w:sz="0" w:space="0" w:color="auto"/>
            <w:right w:val="none" w:sz="0" w:space="0" w:color="auto"/>
          </w:divBdr>
        </w:div>
      </w:divsChild>
    </w:div>
    <w:div w:id="1186167488">
      <w:bodyDiv w:val="1"/>
      <w:marLeft w:val="0"/>
      <w:marRight w:val="0"/>
      <w:marTop w:val="0"/>
      <w:marBottom w:val="0"/>
      <w:divBdr>
        <w:top w:val="none" w:sz="0" w:space="0" w:color="auto"/>
        <w:left w:val="none" w:sz="0" w:space="0" w:color="auto"/>
        <w:bottom w:val="none" w:sz="0" w:space="0" w:color="auto"/>
        <w:right w:val="none" w:sz="0" w:space="0" w:color="auto"/>
      </w:divBdr>
    </w:div>
    <w:div w:id="1408531130">
      <w:bodyDiv w:val="1"/>
      <w:marLeft w:val="0"/>
      <w:marRight w:val="0"/>
      <w:marTop w:val="0"/>
      <w:marBottom w:val="0"/>
      <w:divBdr>
        <w:top w:val="none" w:sz="0" w:space="0" w:color="auto"/>
        <w:left w:val="none" w:sz="0" w:space="0" w:color="auto"/>
        <w:bottom w:val="none" w:sz="0" w:space="0" w:color="auto"/>
        <w:right w:val="none" w:sz="0" w:space="0" w:color="auto"/>
      </w:divBdr>
      <w:divsChild>
        <w:div w:id="1660158216">
          <w:marLeft w:val="547"/>
          <w:marRight w:val="0"/>
          <w:marTop w:val="144"/>
          <w:marBottom w:val="0"/>
          <w:divBdr>
            <w:top w:val="none" w:sz="0" w:space="0" w:color="auto"/>
            <w:left w:val="none" w:sz="0" w:space="0" w:color="auto"/>
            <w:bottom w:val="none" w:sz="0" w:space="0" w:color="auto"/>
            <w:right w:val="none" w:sz="0" w:space="0" w:color="auto"/>
          </w:divBdr>
        </w:div>
        <w:div w:id="1475564203">
          <w:marLeft w:val="547"/>
          <w:marRight w:val="0"/>
          <w:marTop w:val="144"/>
          <w:marBottom w:val="0"/>
          <w:divBdr>
            <w:top w:val="none" w:sz="0" w:space="0" w:color="auto"/>
            <w:left w:val="none" w:sz="0" w:space="0" w:color="auto"/>
            <w:bottom w:val="none" w:sz="0" w:space="0" w:color="auto"/>
            <w:right w:val="none" w:sz="0" w:space="0" w:color="auto"/>
          </w:divBdr>
        </w:div>
        <w:div w:id="1383363965">
          <w:marLeft w:val="1166"/>
          <w:marRight w:val="0"/>
          <w:marTop w:val="125"/>
          <w:marBottom w:val="0"/>
          <w:divBdr>
            <w:top w:val="none" w:sz="0" w:space="0" w:color="auto"/>
            <w:left w:val="none" w:sz="0" w:space="0" w:color="auto"/>
            <w:bottom w:val="none" w:sz="0" w:space="0" w:color="auto"/>
            <w:right w:val="none" w:sz="0" w:space="0" w:color="auto"/>
          </w:divBdr>
        </w:div>
        <w:div w:id="755858686">
          <w:marLeft w:val="1166"/>
          <w:marRight w:val="0"/>
          <w:marTop w:val="125"/>
          <w:marBottom w:val="0"/>
          <w:divBdr>
            <w:top w:val="none" w:sz="0" w:space="0" w:color="auto"/>
            <w:left w:val="none" w:sz="0" w:space="0" w:color="auto"/>
            <w:bottom w:val="none" w:sz="0" w:space="0" w:color="auto"/>
            <w:right w:val="none" w:sz="0" w:space="0" w:color="auto"/>
          </w:divBdr>
        </w:div>
        <w:div w:id="750195862">
          <w:marLeft w:val="1166"/>
          <w:marRight w:val="0"/>
          <w:marTop w:val="125"/>
          <w:marBottom w:val="0"/>
          <w:divBdr>
            <w:top w:val="none" w:sz="0" w:space="0" w:color="auto"/>
            <w:left w:val="none" w:sz="0" w:space="0" w:color="auto"/>
            <w:bottom w:val="none" w:sz="0" w:space="0" w:color="auto"/>
            <w:right w:val="none" w:sz="0" w:space="0" w:color="auto"/>
          </w:divBdr>
        </w:div>
      </w:divsChild>
    </w:div>
    <w:div w:id="1502161138">
      <w:bodyDiv w:val="1"/>
      <w:marLeft w:val="0"/>
      <w:marRight w:val="0"/>
      <w:marTop w:val="0"/>
      <w:marBottom w:val="0"/>
      <w:divBdr>
        <w:top w:val="none" w:sz="0" w:space="0" w:color="auto"/>
        <w:left w:val="none" w:sz="0" w:space="0" w:color="auto"/>
        <w:bottom w:val="none" w:sz="0" w:space="0" w:color="auto"/>
        <w:right w:val="none" w:sz="0" w:space="0" w:color="auto"/>
      </w:divBdr>
      <w:divsChild>
        <w:div w:id="1526558133">
          <w:marLeft w:val="0"/>
          <w:marRight w:val="0"/>
          <w:marTop w:val="0"/>
          <w:marBottom w:val="0"/>
          <w:divBdr>
            <w:top w:val="none" w:sz="0" w:space="0" w:color="auto"/>
            <w:left w:val="none" w:sz="0" w:space="0" w:color="auto"/>
            <w:bottom w:val="none" w:sz="0" w:space="0" w:color="auto"/>
            <w:right w:val="none" w:sz="0" w:space="0" w:color="auto"/>
          </w:divBdr>
          <w:divsChild>
            <w:div w:id="232744059">
              <w:marLeft w:val="0"/>
              <w:marRight w:val="0"/>
              <w:marTop w:val="0"/>
              <w:marBottom w:val="0"/>
              <w:divBdr>
                <w:top w:val="none" w:sz="0" w:space="0" w:color="auto"/>
                <w:left w:val="none" w:sz="0" w:space="0" w:color="auto"/>
                <w:bottom w:val="none" w:sz="0" w:space="0" w:color="auto"/>
                <w:right w:val="none" w:sz="0" w:space="0" w:color="auto"/>
              </w:divBdr>
              <w:divsChild>
                <w:div w:id="230971839">
                  <w:marLeft w:val="0"/>
                  <w:marRight w:val="0"/>
                  <w:marTop w:val="0"/>
                  <w:marBottom w:val="0"/>
                  <w:divBdr>
                    <w:top w:val="none" w:sz="0" w:space="0" w:color="auto"/>
                    <w:left w:val="none" w:sz="0" w:space="0" w:color="auto"/>
                    <w:bottom w:val="none" w:sz="0" w:space="0" w:color="auto"/>
                    <w:right w:val="none" w:sz="0" w:space="0" w:color="auto"/>
                  </w:divBdr>
                  <w:divsChild>
                    <w:div w:id="3577813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062142">
      <w:bodyDiv w:val="1"/>
      <w:marLeft w:val="0"/>
      <w:marRight w:val="0"/>
      <w:marTop w:val="0"/>
      <w:marBottom w:val="0"/>
      <w:divBdr>
        <w:top w:val="none" w:sz="0" w:space="0" w:color="auto"/>
        <w:left w:val="none" w:sz="0" w:space="0" w:color="auto"/>
        <w:bottom w:val="none" w:sz="0" w:space="0" w:color="auto"/>
        <w:right w:val="none" w:sz="0" w:space="0" w:color="auto"/>
      </w:divBdr>
      <w:divsChild>
        <w:div w:id="785126289">
          <w:marLeft w:val="547"/>
          <w:marRight w:val="0"/>
          <w:marTop w:val="130"/>
          <w:marBottom w:val="0"/>
          <w:divBdr>
            <w:top w:val="none" w:sz="0" w:space="0" w:color="auto"/>
            <w:left w:val="none" w:sz="0" w:space="0" w:color="auto"/>
            <w:bottom w:val="none" w:sz="0" w:space="0" w:color="auto"/>
            <w:right w:val="none" w:sz="0" w:space="0" w:color="auto"/>
          </w:divBdr>
        </w:div>
        <w:div w:id="2034501530">
          <w:marLeft w:val="1166"/>
          <w:marRight w:val="0"/>
          <w:marTop w:val="115"/>
          <w:marBottom w:val="0"/>
          <w:divBdr>
            <w:top w:val="none" w:sz="0" w:space="0" w:color="auto"/>
            <w:left w:val="none" w:sz="0" w:space="0" w:color="auto"/>
            <w:bottom w:val="none" w:sz="0" w:space="0" w:color="auto"/>
            <w:right w:val="none" w:sz="0" w:space="0" w:color="auto"/>
          </w:divBdr>
        </w:div>
        <w:div w:id="1398435264">
          <w:marLeft w:val="547"/>
          <w:marRight w:val="0"/>
          <w:marTop w:val="130"/>
          <w:marBottom w:val="0"/>
          <w:divBdr>
            <w:top w:val="none" w:sz="0" w:space="0" w:color="auto"/>
            <w:left w:val="none" w:sz="0" w:space="0" w:color="auto"/>
            <w:bottom w:val="none" w:sz="0" w:space="0" w:color="auto"/>
            <w:right w:val="none" w:sz="0" w:space="0" w:color="auto"/>
          </w:divBdr>
        </w:div>
        <w:div w:id="640311322">
          <w:marLeft w:val="1166"/>
          <w:marRight w:val="0"/>
          <w:marTop w:val="115"/>
          <w:marBottom w:val="0"/>
          <w:divBdr>
            <w:top w:val="none" w:sz="0" w:space="0" w:color="auto"/>
            <w:left w:val="none" w:sz="0" w:space="0" w:color="auto"/>
            <w:bottom w:val="none" w:sz="0" w:space="0" w:color="auto"/>
            <w:right w:val="none" w:sz="0" w:space="0" w:color="auto"/>
          </w:divBdr>
        </w:div>
      </w:divsChild>
    </w:div>
    <w:div w:id="1762333605">
      <w:bodyDiv w:val="1"/>
      <w:marLeft w:val="0"/>
      <w:marRight w:val="0"/>
      <w:marTop w:val="0"/>
      <w:marBottom w:val="0"/>
      <w:divBdr>
        <w:top w:val="none" w:sz="0" w:space="0" w:color="auto"/>
        <w:left w:val="none" w:sz="0" w:space="0" w:color="auto"/>
        <w:bottom w:val="none" w:sz="0" w:space="0" w:color="auto"/>
        <w:right w:val="none" w:sz="0" w:space="0" w:color="auto"/>
      </w:divBdr>
      <w:divsChild>
        <w:div w:id="416830498">
          <w:marLeft w:val="547"/>
          <w:marRight w:val="0"/>
          <w:marTop w:val="144"/>
          <w:marBottom w:val="0"/>
          <w:divBdr>
            <w:top w:val="none" w:sz="0" w:space="0" w:color="auto"/>
            <w:left w:val="none" w:sz="0" w:space="0" w:color="auto"/>
            <w:bottom w:val="none" w:sz="0" w:space="0" w:color="auto"/>
            <w:right w:val="none" w:sz="0" w:space="0" w:color="auto"/>
          </w:divBdr>
        </w:div>
        <w:div w:id="1511985016">
          <w:marLeft w:val="1166"/>
          <w:marRight w:val="0"/>
          <w:marTop w:val="125"/>
          <w:marBottom w:val="0"/>
          <w:divBdr>
            <w:top w:val="none" w:sz="0" w:space="0" w:color="auto"/>
            <w:left w:val="none" w:sz="0" w:space="0" w:color="auto"/>
            <w:bottom w:val="none" w:sz="0" w:space="0" w:color="auto"/>
            <w:right w:val="none" w:sz="0" w:space="0" w:color="auto"/>
          </w:divBdr>
        </w:div>
        <w:div w:id="686247635">
          <w:marLeft w:val="1166"/>
          <w:marRight w:val="0"/>
          <w:marTop w:val="125"/>
          <w:marBottom w:val="0"/>
          <w:divBdr>
            <w:top w:val="none" w:sz="0" w:space="0" w:color="auto"/>
            <w:left w:val="none" w:sz="0" w:space="0" w:color="auto"/>
            <w:bottom w:val="none" w:sz="0" w:space="0" w:color="auto"/>
            <w:right w:val="none" w:sz="0" w:space="0" w:color="auto"/>
          </w:divBdr>
        </w:div>
        <w:div w:id="470488937">
          <w:marLeft w:val="1166"/>
          <w:marRight w:val="0"/>
          <w:marTop w:val="125"/>
          <w:marBottom w:val="0"/>
          <w:divBdr>
            <w:top w:val="none" w:sz="0" w:space="0" w:color="auto"/>
            <w:left w:val="none" w:sz="0" w:space="0" w:color="auto"/>
            <w:bottom w:val="none" w:sz="0" w:space="0" w:color="auto"/>
            <w:right w:val="none" w:sz="0" w:space="0" w:color="auto"/>
          </w:divBdr>
        </w:div>
        <w:div w:id="1614096775">
          <w:marLeft w:val="547"/>
          <w:marRight w:val="0"/>
          <w:marTop w:val="144"/>
          <w:marBottom w:val="0"/>
          <w:divBdr>
            <w:top w:val="none" w:sz="0" w:space="0" w:color="auto"/>
            <w:left w:val="none" w:sz="0" w:space="0" w:color="auto"/>
            <w:bottom w:val="none" w:sz="0" w:space="0" w:color="auto"/>
            <w:right w:val="none" w:sz="0" w:space="0" w:color="auto"/>
          </w:divBdr>
        </w:div>
        <w:div w:id="1705984197">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ill.roche@nreca.coop" TargetMode="External"/><Relationship Id="rId4" Type="http://schemas.microsoft.com/office/2007/relationships/stylesWithEffects" Target="stylesWithEffects.xml"/><Relationship Id="rId9" Type="http://schemas.openxmlformats.org/officeDocument/2006/relationships/hyperlink" Target="mailto:nicholas.pascale@nreca.coo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justice.gov/sites/default/files/crt/legacy/2010/12/15/cltr185.txt" TargetMode="External"/><Relationship Id="rId2" Type="http://schemas.openxmlformats.org/officeDocument/2006/relationships/hyperlink" Target="http://www.justice.gov/sites/default/files/crt/legacy/2010/12/15/tal447.txt" TargetMode="External"/><Relationship Id="rId1" Type="http://schemas.openxmlformats.org/officeDocument/2006/relationships/hyperlink" Target="https://www.federalregister.gov/articles/2010/07/26/2010-18334/nondiscrimination-on-the-basis-of-disability-accessibility-of-web-information-and-services-of-state" TargetMode="External"/><Relationship Id="rId6" Type="http://schemas.openxmlformats.org/officeDocument/2006/relationships/hyperlink" Target="https://www.gpo.gov/fdsys/pkg/FR-2010-09-15/pdf/2010-21824.pdf" TargetMode="External"/><Relationship Id="rId5" Type="http://schemas.openxmlformats.org/officeDocument/2006/relationships/hyperlink" Target="https://www.w3.org/WAI/intro/wcag.php" TargetMode="External"/><Relationship Id="rId4" Type="http://schemas.openxmlformats.org/officeDocument/2006/relationships/hyperlink" Target="http://www.ada.gov/briefs/mit_so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CF51-AFBA-42FA-BF64-59512A98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Ty H.</dc:creator>
  <cp:lastModifiedBy>Thompson, Ty H.</cp:lastModifiedBy>
  <cp:revision>12</cp:revision>
  <cp:lastPrinted>2016-01-20T20:06:00Z</cp:lastPrinted>
  <dcterms:created xsi:type="dcterms:W3CDTF">2016-01-20T17:03:00Z</dcterms:created>
  <dcterms:modified xsi:type="dcterms:W3CDTF">2016-01-20T20:06:00Z</dcterms:modified>
</cp:coreProperties>
</file>