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61" w:rsidRDefault="00E20961" w:rsidP="00E20961">
      <w:pPr>
        <w:spacing w:after="0" w:line="240" w:lineRule="auto"/>
        <w:rPr>
          <w:sz w:val="28"/>
          <w:szCs w:val="28"/>
        </w:rPr>
      </w:pPr>
    </w:p>
    <w:p w:rsidR="00E20961" w:rsidRDefault="00E20961" w:rsidP="00E20961">
      <w:pPr>
        <w:spacing w:after="0" w:line="240" w:lineRule="auto"/>
        <w:rPr>
          <w:sz w:val="28"/>
          <w:szCs w:val="28"/>
        </w:rPr>
      </w:pPr>
    </w:p>
    <w:p w:rsidR="00E20961" w:rsidRDefault="00E20961" w:rsidP="00E20961">
      <w:pPr>
        <w:spacing w:after="0" w:line="240" w:lineRule="auto"/>
        <w:rPr>
          <w:sz w:val="28"/>
          <w:szCs w:val="28"/>
        </w:rPr>
      </w:pPr>
    </w:p>
    <w:p w:rsidR="00E20961" w:rsidRDefault="00E20961" w:rsidP="00E20961">
      <w:pPr>
        <w:spacing w:after="0" w:line="240" w:lineRule="auto"/>
        <w:rPr>
          <w:sz w:val="28"/>
          <w:szCs w:val="28"/>
        </w:rPr>
      </w:pPr>
    </w:p>
    <w:p w:rsidR="00E20961" w:rsidRDefault="00E20961" w:rsidP="00E20961">
      <w:pPr>
        <w:spacing w:after="0" w:line="240" w:lineRule="auto"/>
        <w:rPr>
          <w:sz w:val="28"/>
          <w:szCs w:val="28"/>
        </w:rPr>
      </w:pPr>
    </w:p>
    <w:p w:rsidR="0099685A" w:rsidRDefault="0099685A" w:rsidP="00E20961">
      <w:pPr>
        <w:spacing w:after="0" w:line="240" w:lineRule="auto"/>
        <w:rPr>
          <w:sz w:val="28"/>
          <w:szCs w:val="28"/>
        </w:rPr>
      </w:pPr>
      <w:bookmarkStart w:id="0" w:name="_GoBack"/>
      <w:bookmarkEnd w:id="0"/>
      <w:r>
        <w:rPr>
          <w:sz w:val="28"/>
          <w:szCs w:val="28"/>
        </w:rPr>
        <w:t>March 22, 2011</w:t>
      </w:r>
    </w:p>
    <w:p w:rsidR="0099685A" w:rsidRDefault="0099685A" w:rsidP="0099685A">
      <w:pPr>
        <w:spacing w:after="0" w:line="240" w:lineRule="auto"/>
        <w:rPr>
          <w:sz w:val="28"/>
          <w:szCs w:val="28"/>
        </w:rPr>
      </w:pPr>
      <w:r>
        <w:rPr>
          <w:sz w:val="28"/>
          <w:szCs w:val="28"/>
        </w:rPr>
        <w:t xml:space="preserve">TO:   </w:t>
      </w:r>
      <w:r>
        <w:rPr>
          <w:sz w:val="28"/>
          <w:szCs w:val="28"/>
        </w:rPr>
        <w:tab/>
      </w:r>
      <w:r>
        <w:rPr>
          <w:sz w:val="28"/>
          <w:szCs w:val="28"/>
        </w:rPr>
        <w:tab/>
        <w:t>General Managers</w:t>
      </w:r>
    </w:p>
    <w:p w:rsidR="0099685A" w:rsidRDefault="0099685A" w:rsidP="0099685A">
      <w:pPr>
        <w:spacing w:after="0" w:line="240" w:lineRule="auto"/>
        <w:rPr>
          <w:sz w:val="28"/>
          <w:szCs w:val="28"/>
        </w:rPr>
      </w:pPr>
      <w:r>
        <w:rPr>
          <w:sz w:val="28"/>
          <w:szCs w:val="28"/>
        </w:rPr>
        <w:tab/>
      </w:r>
      <w:r>
        <w:rPr>
          <w:sz w:val="28"/>
          <w:szCs w:val="28"/>
        </w:rPr>
        <w:tab/>
        <w:t>Finance Directors</w:t>
      </w:r>
    </w:p>
    <w:p w:rsidR="0099685A" w:rsidRDefault="0099685A" w:rsidP="0099685A">
      <w:pPr>
        <w:spacing w:after="0" w:line="240" w:lineRule="auto"/>
        <w:rPr>
          <w:sz w:val="28"/>
          <w:szCs w:val="28"/>
        </w:rPr>
      </w:pPr>
      <w:r>
        <w:rPr>
          <w:sz w:val="28"/>
          <w:szCs w:val="28"/>
        </w:rPr>
        <w:t>FROM:</w:t>
      </w:r>
      <w:r>
        <w:rPr>
          <w:sz w:val="28"/>
          <w:szCs w:val="28"/>
        </w:rPr>
        <w:tab/>
        <w:t>Michelle Hershel</w:t>
      </w:r>
    </w:p>
    <w:p w:rsidR="0099685A" w:rsidRPr="00E20961" w:rsidRDefault="0099685A" w:rsidP="0099685A">
      <w:pPr>
        <w:spacing w:after="0" w:line="240" w:lineRule="auto"/>
        <w:rPr>
          <w:sz w:val="28"/>
          <w:szCs w:val="28"/>
          <w:u w:val="single"/>
        </w:rPr>
      </w:pPr>
      <w:r w:rsidRPr="00E20961">
        <w:rPr>
          <w:sz w:val="28"/>
          <w:szCs w:val="28"/>
          <w:u w:val="single"/>
        </w:rPr>
        <w:t>SUBJECT:</w:t>
      </w:r>
      <w:r w:rsidRPr="00E20961">
        <w:rPr>
          <w:sz w:val="28"/>
          <w:szCs w:val="28"/>
          <w:u w:val="single"/>
        </w:rPr>
        <w:tab/>
        <w:t>Pole Attachment Rates</w:t>
      </w:r>
    </w:p>
    <w:p w:rsidR="0099685A" w:rsidRDefault="0099685A" w:rsidP="0099685A">
      <w:pPr>
        <w:spacing w:after="0" w:line="240" w:lineRule="auto"/>
        <w:rPr>
          <w:sz w:val="28"/>
          <w:szCs w:val="28"/>
        </w:rPr>
      </w:pPr>
    </w:p>
    <w:p w:rsidR="00E20961" w:rsidRPr="00E20961" w:rsidRDefault="00E20961" w:rsidP="00E20961">
      <w:pPr>
        <w:spacing w:after="0" w:line="240" w:lineRule="auto"/>
        <w:ind w:firstLine="720"/>
        <w:rPr>
          <w:b/>
          <w:sz w:val="28"/>
          <w:szCs w:val="28"/>
        </w:rPr>
      </w:pPr>
      <w:r w:rsidRPr="00E20961">
        <w:rPr>
          <w:b/>
          <w:sz w:val="28"/>
          <w:szCs w:val="28"/>
        </w:rPr>
        <w:t xml:space="preserve">We need to prepare for possible testimony on </w:t>
      </w:r>
      <w:r w:rsidRPr="00E20961">
        <w:rPr>
          <w:b/>
          <w:sz w:val="28"/>
          <w:szCs w:val="28"/>
        </w:rPr>
        <w:t>SB 1524</w:t>
      </w:r>
      <w:r w:rsidRPr="00E20961">
        <w:rPr>
          <w:b/>
          <w:sz w:val="28"/>
          <w:szCs w:val="28"/>
        </w:rPr>
        <w:t xml:space="preserve"> and need updated information on your telecom/cable pole attachment rates.</w:t>
      </w:r>
    </w:p>
    <w:p w:rsidR="0099685A" w:rsidRDefault="0099685A" w:rsidP="0099685A">
      <w:pPr>
        <w:spacing w:after="0" w:line="240" w:lineRule="auto"/>
        <w:rPr>
          <w:sz w:val="28"/>
          <w:szCs w:val="28"/>
        </w:rPr>
      </w:pPr>
      <w:r>
        <w:rPr>
          <w:sz w:val="28"/>
          <w:szCs w:val="28"/>
        </w:rPr>
        <w:tab/>
        <w:t xml:space="preserve">The telephone and cable coalition have filed a bill which </w:t>
      </w:r>
      <w:r w:rsidR="00DC1E60">
        <w:rPr>
          <w:sz w:val="28"/>
          <w:szCs w:val="28"/>
        </w:rPr>
        <w:t>might</w:t>
      </w:r>
      <w:r>
        <w:rPr>
          <w:sz w:val="28"/>
          <w:szCs w:val="28"/>
        </w:rPr>
        <w:t xml:space="preserve"> give the Department of Management Services</w:t>
      </w:r>
      <w:r w:rsidR="00DC1E60">
        <w:rPr>
          <w:sz w:val="28"/>
          <w:szCs w:val="28"/>
        </w:rPr>
        <w:t xml:space="preserve"> (DMS)</w:t>
      </w:r>
      <w:r>
        <w:rPr>
          <w:sz w:val="28"/>
          <w:szCs w:val="28"/>
        </w:rPr>
        <w:t xml:space="preserve"> authority over co-op pole attachment rates.  The purpose of the bill would be to provide grants to broadband projects and priority will be given to projects that meet certain strategies.  One strategy is to encourage entry of broadband in </w:t>
      </w:r>
      <w:proofErr w:type="spellStart"/>
      <w:r>
        <w:rPr>
          <w:sz w:val="28"/>
          <w:szCs w:val="28"/>
        </w:rPr>
        <w:t>unserved</w:t>
      </w:r>
      <w:proofErr w:type="spellEnd"/>
      <w:r>
        <w:rPr>
          <w:sz w:val="28"/>
          <w:szCs w:val="28"/>
        </w:rPr>
        <w:t xml:space="preserve"> areas “</w:t>
      </w:r>
      <w:r w:rsidRPr="0099685A">
        <w:rPr>
          <w:b/>
          <w:sz w:val="28"/>
          <w:szCs w:val="28"/>
        </w:rPr>
        <w:t>by removing barriers to entry, such as unreasonabl</w:t>
      </w:r>
      <w:r w:rsidR="00DC1E60">
        <w:rPr>
          <w:b/>
          <w:sz w:val="28"/>
          <w:szCs w:val="28"/>
        </w:rPr>
        <w:t>y</w:t>
      </w:r>
      <w:r w:rsidRPr="0099685A">
        <w:rPr>
          <w:b/>
          <w:sz w:val="28"/>
          <w:szCs w:val="28"/>
        </w:rPr>
        <w:t xml:space="preserve"> high pole-attachment rates</w:t>
      </w:r>
      <w:r>
        <w:rPr>
          <w:sz w:val="28"/>
          <w:szCs w:val="28"/>
        </w:rPr>
        <w:t xml:space="preserve">.”  This language presumes that our pole attachment rates are currently unreasonably high.  </w:t>
      </w:r>
      <w:r w:rsidR="00DC1E60">
        <w:rPr>
          <w:sz w:val="28"/>
          <w:szCs w:val="28"/>
        </w:rPr>
        <w:t>In addition</w:t>
      </w:r>
      <w:proofErr w:type="gramStart"/>
      <w:r w:rsidR="00DC1E60">
        <w:rPr>
          <w:sz w:val="28"/>
          <w:szCs w:val="28"/>
        </w:rPr>
        <w:t>,  DMS</w:t>
      </w:r>
      <w:proofErr w:type="gramEnd"/>
      <w:r w:rsidR="00DC1E60">
        <w:rPr>
          <w:sz w:val="28"/>
          <w:szCs w:val="28"/>
        </w:rPr>
        <w:t xml:space="preserve"> will be able to decide whether or not a rate is unreasonably high and it is unclear what additional role DMS will play in regulating pole attachment rates.  T</w:t>
      </w:r>
      <w:r>
        <w:rPr>
          <w:sz w:val="28"/>
          <w:szCs w:val="28"/>
        </w:rPr>
        <w:t>his language would not apply to IOUs since their rates are defined by the FCC’s pole attachment rate formula.</w:t>
      </w:r>
    </w:p>
    <w:p w:rsidR="00DC1E60" w:rsidRDefault="00DC1E60" w:rsidP="0099685A">
      <w:pPr>
        <w:spacing w:after="0" w:line="240" w:lineRule="auto"/>
        <w:rPr>
          <w:sz w:val="28"/>
          <w:szCs w:val="28"/>
        </w:rPr>
      </w:pPr>
      <w:r>
        <w:rPr>
          <w:sz w:val="28"/>
          <w:szCs w:val="28"/>
        </w:rPr>
        <w:tab/>
        <w:t xml:space="preserve">Please provide this information below and fax (850) 656-5485 or e-mail, </w:t>
      </w:r>
      <w:hyperlink r:id="rId5" w:history="1">
        <w:r w:rsidRPr="003A12F1">
          <w:rPr>
            <w:rStyle w:val="Hyperlink"/>
            <w:sz w:val="28"/>
            <w:szCs w:val="28"/>
          </w:rPr>
          <w:t>mhershel@feca.com</w:t>
        </w:r>
      </w:hyperlink>
      <w:r>
        <w:rPr>
          <w:sz w:val="28"/>
          <w:szCs w:val="28"/>
        </w:rPr>
        <w:t xml:space="preserve"> to me as soon as possible.</w:t>
      </w:r>
    </w:p>
    <w:p w:rsidR="00DC1E60" w:rsidRDefault="00DC1E60" w:rsidP="0099685A">
      <w:pPr>
        <w:spacing w:after="0" w:line="240" w:lineRule="auto"/>
        <w:rPr>
          <w:sz w:val="28"/>
          <w:szCs w:val="28"/>
        </w:rPr>
      </w:pPr>
    </w:p>
    <w:p w:rsidR="00DC1E60" w:rsidRDefault="00DC1E60" w:rsidP="0099685A">
      <w:pPr>
        <w:spacing w:after="0" w:line="240" w:lineRule="auto"/>
        <w:rPr>
          <w:sz w:val="28"/>
          <w:szCs w:val="28"/>
        </w:rPr>
      </w:pPr>
      <w:r>
        <w:rPr>
          <w:sz w:val="28"/>
          <w:szCs w:val="28"/>
        </w:rPr>
        <w:t>Name</w:t>
      </w:r>
      <w:proofErr w:type="gramStart"/>
      <w:r>
        <w:rPr>
          <w:sz w:val="28"/>
          <w:szCs w:val="28"/>
        </w:rPr>
        <w:t>:_</w:t>
      </w:r>
      <w:proofErr w:type="gramEnd"/>
      <w:r>
        <w:rPr>
          <w:sz w:val="28"/>
          <w:szCs w:val="28"/>
        </w:rPr>
        <w:t>_______________________________________________________</w:t>
      </w:r>
    </w:p>
    <w:p w:rsidR="00DC1E60" w:rsidRDefault="00DC1E60" w:rsidP="0099685A">
      <w:pPr>
        <w:spacing w:after="0" w:line="240" w:lineRule="auto"/>
        <w:rPr>
          <w:sz w:val="28"/>
          <w:szCs w:val="28"/>
        </w:rPr>
      </w:pPr>
    </w:p>
    <w:p w:rsidR="00DC1E60" w:rsidRDefault="00DC1E60" w:rsidP="0099685A">
      <w:pPr>
        <w:spacing w:after="0" w:line="240" w:lineRule="auto"/>
        <w:rPr>
          <w:sz w:val="28"/>
          <w:szCs w:val="28"/>
        </w:rPr>
      </w:pPr>
      <w:r>
        <w:rPr>
          <w:sz w:val="28"/>
          <w:szCs w:val="28"/>
        </w:rPr>
        <w:t>Telecom Rate:</w:t>
      </w:r>
    </w:p>
    <w:p w:rsidR="00DC1E60" w:rsidRDefault="00DC1E60" w:rsidP="0099685A">
      <w:pPr>
        <w:spacing w:after="0" w:line="240" w:lineRule="auto"/>
        <w:rPr>
          <w:sz w:val="28"/>
          <w:szCs w:val="28"/>
        </w:rPr>
      </w:pPr>
      <w:r>
        <w:rPr>
          <w:sz w:val="28"/>
          <w:szCs w:val="28"/>
        </w:rPr>
        <w:t>Telecom Co. pays to co-op:__________</w:t>
      </w:r>
    </w:p>
    <w:p w:rsidR="00DC1E60" w:rsidRDefault="00DC1E60" w:rsidP="0099685A">
      <w:pPr>
        <w:spacing w:after="0" w:line="240" w:lineRule="auto"/>
        <w:rPr>
          <w:sz w:val="28"/>
          <w:szCs w:val="28"/>
        </w:rPr>
      </w:pPr>
      <w:r>
        <w:rPr>
          <w:sz w:val="28"/>
          <w:szCs w:val="28"/>
        </w:rPr>
        <w:t>Co-op pays to Telecom Co.:__________</w:t>
      </w:r>
    </w:p>
    <w:p w:rsidR="00DC1E60" w:rsidRDefault="00DC1E60" w:rsidP="0099685A">
      <w:pPr>
        <w:spacing w:after="0" w:line="240" w:lineRule="auto"/>
        <w:rPr>
          <w:sz w:val="28"/>
          <w:szCs w:val="28"/>
        </w:rPr>
      </w:pPr>
    </w:p>
    <w:p w:rsidR="00DC1E60" w:rsidRDefault="00DC1E60" w:rsidP="0099685A">
      <w:pPr>
        <w:spacing w:after="0" w:line="240" w:lineRule="auto"/>
        <w:rPr>
          <w:sz w:val="28"/>
          <w:szCs w:val="28"/>
        </w:rPr>
      </w:pPr>
      <w:r>
        <w:rPr>
          <w:sz w:val="28"/>
          <w:szCs w:val="28"/>
        </w:rPr>
        <w:t>Cable Rate:</w:t>
      </w:r>
    </w:p>
    <w:p w:rsidR="00DC1E60" w:rsidRDefault="00DC1E60" w:rsidP="0099685A">
      <w:pPr>
        <w:spacing w:after="0" w:line="240" w:lineRule="auto"/>
        <w:rPr>
          <w:sz w:val="28"/>
          <w:szCs w:val="28"/>
        </w:rPr>
      </w:pPr>
      <w:r>
        <w:rPr>
          <w:sz w:val="28"/>
          <w:szCs w:val="28"/>
        </w:rPr>
        <w:t>Cable Co. pays to co-op:___________</w:t>
      </w:r>
    </w:p>
    <w:p w:rsidR="00DC1E60" w:rsidRPr="0099685A" w:rsidRDefault="00DC1E60" w:rsidP="0099685A">
      <w:pPr>
        <w:spacing w:after="0" w:line="240" w:lineRule="auto"/>
        <w:rPr>
          <w:sz w:val="28"/>
          <w:szCs w:val="28"/>
        </w:rPr>
      </w:pPr>
      <w:r>
        <w:rPr>
          <w:sz w:val="28"/>
          <w:szCs w:val="28"/>
        </w:rPr>
        <w:t>Co-op pays to Cable Co.:___________</w:t>
      </w:r>
    </w:p>
    <w:sectPr w:rsidR="00DC1E60" w:rsidRPr="00996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5A"/>
    <w:rsid w:val="00225D4E"/>
    <w:rsid w:val="0099685A"/>
    <w:rsid w:val="00DC1E60"/>
    <w:rsid w:val="00E2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E60"/>
    <w:rPr>
      <w:color w:val="0000FF" w:themeColor="hyperlink"/>
      <w:u w:val="single"/>
    </w:rPr>
  </w:style>
  <w:style w:type="paragraph" w:styleId="BalloonText">
    <w:name w:val="Balloon Text"/>
    <w:basedOn w:val="Normal"/>
    <w:link w:val="BalloonTextChar"/>
    <w:uiPriority w:val="99"/>
    <w:semiHidden/>
    <w:unhideWhenUsed/>
    <w:rsid w:val="00E2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E60"/>
    <w:rPr>
      <w:color w:val="0000FF" w:themeColor="hyperlink"/>
      <w:u w:val="single"/>
    </w:rPr>
  </w:style>
  <w:style w:type="paragraph" w:styleId="BalloonText">
    <w:name w:val="Balloon Text"/>
    <w:basedOn w:val="Normal"/>
    <w:link w:val="BalloonTextChar"/>
    <w:uiPriority w:val="99"/>
    <w:semiHidden/>
    <w:unhideWhenUsed/>
    <w:rsid w:val="00E2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shel@fe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cp:lastPrinted>2011-03-22T20:42:00Z</cp:lastPrinted>
  <dcterms:created xsi:type="dcterms:W3CDTF">2011-03-22T20:15:00Z</dcterms:created>
  <dcterms:modified xsi:type="dcterms:W3CDTF">2011-03-22T20:45:00Z</dcterms:modified>
</cp:coreProperties>
</file>