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05" w:rsidRDefault="006D6E05" w:rsidP="009B6CEE">
      <w:pPr>
        <w:jc w:val="center"/>
        <w:rPr>
          <w:b/>
        </w:rPr>
      </w:pPr>
    </w:p>
    <w:p w:rsidR="00C13DF5" w:rsidRPr="009B6CEE" w:rsidRDefault="00C13DF5" w:rsidP="009B6CEE">
      <w:pPr>
        <w:jc w:val="center"/>
        <w:rPr>
          <w:b/>
          <w:sz w:val="36"/>
          <w:szCs w:val="36"/>
        </w:rPr>
      </w:pPr>
      <w:r w:rsidRPr="009B6CEE">
        <w:rPr>
          <w:b/>
          <w:sz w:val="36"/>
          <w:szCs w:val="36"/>
        </w:rPr>
        <w:t>Report on Collaborative Research for Hurricane Hardening</w:t>
      </w:r>
    </w:p>
    <w:p w:rsidR="00C13DF5" w:rsidRDefault="00C13DF5" w:rsidP="009B6CEE">
      <w:pPr>
        <w:jc w:val="center"/>
        <w:rPr>
          <w:b/>
        </w:rPr>
      </w:pPr>
    </w:p>
    <w:p w:rsidR="006D6E05" w:rsidRDefault="006D6E05" w:rsidP="009B6CEE">
      <w:pPr>
        <w:jc w:val="center"/>
        <w:rPr>
          <w:b/>
        </w:rPr>
      </w:pPr>
    </w:p>
    <w:p w:rsidR="006D6E05" w:rsidRPr="009B6CEE" w:rsidRDefault="006D6E05" w:rsidP="009B6CEE">
      <w:pPr>
        <w:jc w:val="center"/>
        <w:rPr>
          <w:b/>
        </w:rPr>
      </w:pPr>
    </w:p>
    <w:p w:rsidR="00C13DF5" w:rsidRPr="009B6CEE" w:rsidRDefault="00C13DF5" w:rsidP="009B6CEE">
      <w:pPr>
        <w:jc w:val="center"/>
      </w:pPr>
      <w:r w:rsidRPr="009B6CEE">
        <w:t>Provided by</w:t>
      </w:r>
    </w:p>
    <w:p w:rsidR="00C13DF5" w:rsidRPr="009B6CEE" w:rsidRDefault="00C13DF5" w:rsidP="009B6CEE">
      <w:pPr>
        <w:jc w:val="center"/>
        <w:rPr>
          <w:b/>
        </w:rPr>
      </w:pPr>
    </w:p>
    <w:p w:rsidR="00C13DF5" w:rsidRPr="009B6CEE" w:rsidRDefault="00C13DF5" w:rsidP="009B6CEE">
      <w:pPr>
        <w:jc w:val="center"/>
        <w:rPr>
          <w:sz w:val="28"/>
          <w:szCs w:val="28"/>
        </w:rPr>
      </w:pPr>
      <w:r w:rsidRPr="009B6CEE">
        <w:rPr>
          <w:sz w:val="28"/>
          <w:szCs w:val="28"/>
        </w:rPr>
        <w:t>The Public Utility Research Center</w:t>
      </w:r>
    </w:p>
    <w:p w:rsidR="00C13DF5" w:rsidRPr="009B6CEE" w:rsidRDefault="00C13DF5" w:rsidP="009B6CEE">
      <w:pPr>
        <w:jc w:val="center"/>
        <w:rPr>
          <w:sz w:val="28"/>
          <w:szCs w:val="28"/>
        </w:rPr>
      </w:pPr>
      <w:r w:rsidRPr="009B6CEE">
        <w:rPr>
          <w:sz w:val="28"/>
          <w:szCs w:val="28"/>
        </w:rPr>
        <w:t>University of Florida</w:t>
      </w:r>
    </w:p>
    <w:p w:rsidR="00C13DF5" w:rsidRPr="009B6CEE" w:rsidRDefault="00C13DF5" w:rsidP="009B6CEE">
      <w:pPr>
        <w:jc w:val="center"/>
      </w:pPr>
    </w:p>
    <w:p w:rsidR="00C13DF5" w:rsidRPr="009B6CEE" w:rsidRDefault="00C13DF5" w:rsidP="009B6CEE">
      <w:pPr>
        <w:jc w:val="center"/>
      </w:pPr>
      <w:r w:rsidRPr="009B6CEE">
        <w:t>To the</w:t>
      </w:r>
    </w:p>
    <w:p w:rsidR="00C13DF5" w:rsidRPr="009B6CEE" w:rsidRDefault="00C13DF5" w:rsidP="009B6CEE">
      <w:pPr>
        <w:jc w:val="center"/>
      </w:pPr>
    </w:p>
    <w:p w:rsidR="00C13DF5" w:rsidRPr="009B6CEE" w:rsidRDefault="00C13DF5" w:rsidP="009B6CEE">
      <w:pPr>
        <w:jc w:val="center"/>
        <w:rPr>
          <w:sz w:val="28"/>
          <w:szCs w:val="28"/>
        </w:rPr>
      </w:pPr>
      <w:r w:rsidRPr="009B6CEE">
        <w:rPr>
          <w:sz w:val="28"/>
          <w:szCs w:val="28"/>
        </w:rPr>
        <w:t>Utility Sponsor Steering Committee</w:t>
      </w:r>
    </w:p>
    <w:p w:rsidR="00C13DF5" w:rsidRPr="009B6CEE" w:rsidRDefault="00C13DF5" w:rsidP="009B6CEE">
      <w:pPr>
        <w:jc w:val="center"/>
      </w:pPr>
    </w:p>
    <w:p w:rsidR="00C13DF5" w:rsidRPr="009B6CEE" w:rsidRDefault="002A42FB" w:rsidP="009B6CEE">
      <w:pPr>
        <w:jc w:val="center"/>
      </w:pPr>
      <w:r>
        <w:t>February 201</w:t>
      </w:r>
      <w:r w:rsidR="00306497">
        <w:t>6</w:t>
      </w:r>
    </w:p>
    <w:p w:rsidR="00C13DF5" w:rsidRPr="009B6CEE" w:rsidRDefault="00C13DF5" w:rsidP="009B6CEE">
      <w:pPr>
        <w:jc w:val="both"/>
        <w:rPr>
          <w:i/>
        </w:rPr>
      </w:pPr>
    </w:p>
    <w:p w:rsidR="00C13DF5" w:rsidRDefault="00C13DF5" w:rsidP="009B6CEE">
      <w:pPr>
        <w:jc w:val="both"/>
        <w:rPr>
          <w:b/>
        </w:rPr>
      </w:pPr>
    </w:p>
    <w:p w:rsidR="006D6E05" w:rsidRPr="00CE1E50" w:rsidRDefault="006D6E05" w:rsidP="009B6CEE">
      <w:pPr>
        <w:jc w:val="both"/>
        <w:rPr>
          <w:b/>
        </w:rPr>
      </w:pPr>
    </w:p>
    <w:p w:rsidR="00C13DF5" w:rsidRPr="00CE1E50" w:rsidRDefault="00C13DF5" w:rsidP="009B6CEE">
      <w:pPr>
        <w:jc w:val="both"/>
        <w:rPr>
          <w:b/>
          <w:sz w:val="28"/>
          <w:szCs w:val="28"/>
        </w:rPr>
      </w:pPr>
      <w:r w:rsidRPr="00CE1E50">
        <w:rPr>
          <w:b/>
          <w:sz w:val="28"/>
          <w:szCs w:val="28"/>
        </w:rPr>
        <w:t>I. Introduction</w:t>
      </w:r>
    </w:p>
    <w:p w:rsidR="00C13DF5" w:rsidRPr="009B6CEE" w:rsidRDefault="00C13DF5" w:rsidP="009B6CEE">
      <w:pPr>
        <w:jc w:val="both"/>
      </w:pPr>
    </w:p>
    <w:p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means of accomplishing this task, the IOUs joined with the municipal electric utilities and rural electric cooperatives in the state (collectively referred to as the Project Sponsors) to form a Steering Committee of representatives from each utility and entered into a Memorandum of Understanding (MOU) with the University of Florida’s Public Utility Research Center (PURC).</w:t>
      </w:r>
      <w:r w:rsidR="00A2783D">
        <w:t xml:space="preserve"> Th</w:t>
      </w:r>
      <w:r w:rsidR="00643BD6">
        <w:t>e third extension of this</w:t>
      </w:r>
      <w:r w:rsidR="00A2783D">
        <w:t xml:space="preserve"> MOU was recently </w:t>
      </w:r>
      <w:r w:rsidR="00643BD6">
        <w:t xml:space="preserve">approved </w:t>
      </w:r>
      <w:r w:rsidR="00A2783D">
        <w:t xml:space="preserve">by the Research Collaboration Partners </w:t>
      </w:r>
      <w:r w:rsidR="00643BD6">
        <w:t xml:space="preserve">and now extends </w:t>
      </w:r>
      <w:r w:rsidR="00A2783D">
        <w:t>through December 31, 201</w:t>
      </w:r>
      <w:r w:rsidR="00306497">
        <w:t>8</w:t>
      </w:r>
      <w:r w:rsidR="00A2783D">
        <w:t>.</w:t>
      </w:r>
    </w:p>
    <w:p w:rsidR="00C13DF5" w:rsidRPr="009B6CEE" w:rsidRDefault="00C13DF5" w:rsidP="009B6CEE">
      <w:pPr>
        <w:jc w:val="both"/>
      </w:pPr>
    </w:p>
    <w:p w:rsidR="00361441" w:rsidRPr="009B6CEE" w:rsidRDefault="00C13DF5" w:rsidP="009B6CEE">
      <w:pPr>
        <w:jc w:val="both"/>
      </w:pPr>
      <w:r w:rsidRPr="009B6CEE">
        <w:t>PURC manages the work flow and communications, develops work plans, serves as a subject matter expert</w:t>
      </w:r>
      <w:r w:rsidR="000E3929">
        <w:t>,</w:t>
      </w:r>
      <w:r w:rsidRPr="009B6CEE">
        <w:t xml:space="preserve"> conducts research, facilitates the hiring of experts, coordinates with research </w:t>
      </w:r>
      <w:r w:rsidR="0082090F" w:rsidRPr="009B6CEE">
        <w:t>v</w:t>
      </w:r>
      <w:r w:rsidRPr="009B6CEE">
        <w:t>endors, advises the Project Sponsors</w:t>
      </w:r>
      <w:r w:rsidR="00DE0A36" w:rsidRPr="009B6CEE">
        <w:t>,</w:t>
      </w:r>
      <w:r w:rsidRPr="009B6CEE">
        <w:t xml:space="preserve"> and provides reports for Project activities.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rsidR="00C13DF5" w:rsidRPr="009B6CEE" w:rsidRDefault="00C13DF5" w:rsidP="009B6CEE">
      <w:pPr>
        <w:jc w:val="both"/>
      </w:pPr>
    </w:p>
    <w:p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 February 201</w:t>
      </w:r>
      <w:r w:rsidR="00306497">
        <w:t>5</w:t>
      </w:r>
      <w:r w:rsidR="00361441">
        <w:t>.</w:t>
      </w:r>
    </w:p>
    <w:p w:rsidR="00CE17AD" w:rsidRDefault="00CE17AD" w:rsidP="009B6CEE">
      <w:pPr>
        <w:widowControl w:val="0"/>
        <w:autoSpaceDE w:val="0"/>
        <w:autoSpaceDN w:val="0"/>
        <w:adjustRightInd w:val="0"/>
        <w:jc w:val="both"/>
      </w:pPr>
    </w:p>
    <w:p w:rsidR="00CE17AD" w:rsidRPr="009B6CEE" w:rsidRDefault="00CE17AD" w:rsidP="009B6CEE">
      <w:pPr>
        <w:widowControl w:val="0"/>
        <w:autoSpaceDE w:val="0"/>
        <w:autoSpaceDN w:val="0"/>
        <w:adjustRightInd w:val="0"/>
        <w:jc w:val="both"/>
      </w:pPr>
    </w:p>
    <w:p w:rsidR="00A2783D" w:rsidRDefault="00A2783D">
      <w:pPr>
        <w:rPr>
          <w:b/>
          <w:sz w:val="28"/>
          <w:szCs w:val="28"/>
        </w:rPr>
      </w:pPr>
      <w:r>
        <w:rPr>
          <w:b/>
          <w:sz w:val="28"/>
          <w:szCs w:val="28"/>
        </w:rPr>
        <w:br w:type="page"/>
      </w:r>
    </w:p>
    <w:p w:rsidR="00C13DF5" w:rsidRPr="00CE1E50" w:rsidRDefault="00517333" w:rsidP="009B6CEE">
      <w:pPr>
        <w:widowControl w:val="0"/>
        <w:autoSpaceDE w:val="0"/>
        <w:autoSpaceDN w:val="0"/>
        <w:adjustRightInd w:val="0"/>
        <w:jc w:val="both"/>
        <w:rPr>
          <w:b/>
          <w:sz w:val="28"/>
          <w:szCs w:val="28"/>
        </w:rPr>
      </w:pPr>
      <w:r>
        <w:rPr>
          <w:b/>
          <w:sz w:val="28"/>
          <w:szCs w:val="28"/>
        </w:rPr>
        <w:lastRenderedPageBreak/>
        <w:t>II. Undergrounding</w:t>
      </w:r>
    </w:p>
    <w:p w:rsidR="00C13DF5" w:rsidRPr="009B6CEE" w:rsidRDefault="00C13DF5" w:rsidP="009B6CEE">
      <w:pPr>
        <w:widowControl w:val="0"/>
        <w:autoSpaceDE w:val="0"/>
        <w:autoSpaceDN w:val="0"/>
        <w:adjustRightInd w:val="0"/>
        <w:jc w:val="both"/>
        <w:rPr>
          <w:b/>
          <w:u w:val="single"/>
        </w:rPr>
      </w:pPr>
    </w:p>
    <w:p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rsidR="00C13DF5" w:rsidRPr="009B6CEE" w:rsidRDefault="00C13DF5" w:rsidP="009B6CEE">
      <w:pPr>
        <w:widowControl w:val="0"/>
        <w:autoSpaceDE w:val="0"/>
        <w:autoSpaceDN w:val="0"/>
        <w:adjustRightInd w:val="0"/>
        <w:jc w:val="both"/>
      </w:pPr>
    </w:p>
    <w:p w:rsidR="0007352F" w:rsidRDefault="001D6F9E" w:rsidP="009B6CEE">
      <w:pPr>
        <w:widowControl w:val="0"/>
        <w:autoSpaceDE w:val="0"/>
        <w:autoSpaceDN w:val="0"/>
        <w:adjustRightInd w:val="0"/>
        <w:jc w:val="both"/>
      </w:pPr>
      <w:r>
        <w:t xml:space="preserve">The </w:t>
      </w:r>
      <w:r w:rsidR="00DC0B41" w:rsidRPr="009B6CEE">
        <w:t xml:space="preserve">collaborative </w:t>
      </w:r>
      <w:r>
        <w:t>has refined</w:t>
      </w:r>
      <w:r w:rsidR="00DC0B41" w:rsidRPr="009B6CEE">
        <w:t xml:space="preserve"> the computer model develop</w:t>
      </w:r>
      <w:r>
        <w:t>ed by Quanta Technologies and t</w:t>
      </w:r>
      <w:r w:rsidR="00AF2F36" w:rsidRPr="009B6CEE">
        <w:t>here has been a collective effort to learn more about the function and functionality of the computer code</w:t>
      </w:r>
      <w:r w:rsidR="0085618D">
        <w:t xml:space="preserve">. </w:t>
      </w:r>
      <w:r w:rsidR="00C13DF5" w:rsidRPr="009B6CEE">
        <w:t xml:space="preserve">PURC and the </w:t>
      </w:r>
      <w:r w:rsidR="000E3929">
        <w:t>Project</w:t>
      </w:r>
      <w:r w:rsidR="00C13DF5" w:rsidRPr="009B6CEE">
        <w:t xml:space="preserve"> </w:t>
      </w:r>
      <w:r w:rsidR="000E3929">
        <w:t>S</w:t>
      </w:r>
      <w:r w:rsidR="00C13DF5" w:rsidRPr="009B6CEE">
        <w:t xml:space="preserve">ponsors </w:t>
      </w:r>
      <w:r w:rsidR="00453320" w:rsidRPr="009B6CEE">
        <w:t xml:space="preserve">have </w:t>
      </w:r>
      <w:r w:rsidR="00C13DF5" w:rsidRPr="009B6CEE">
        <w:t>worked to fill information gaps for model inputs</w:t>
      </w:r>
      <w:r w:rsidR="00517333">
        <w:t xml:space="preserve"> and s</w:t>
      </w:r>
      <w:r w:rsidR="00C13DF5" w:rsidRPr="009B6CEE">
        <w:t xml:space="preserve">ignificant efforts </w:t>
      </w:r>
      <w:r w:rsidR="00453320" w:rsidRPr="009B6CEE">
        <w:t>have been</w:t>
      </w:r>
      <w:r w:rsidR="00C13DF5" w:rsidRPr="009B6CEE">
        <w:t xml:space="preserve"> invested in </w:t>
      </w:r>
      <w:r w:rsidR="00517333">
        <w:t xml:space="preserve">the area of </w:t>
      </w:r>
      <w:r w:rsidR="00C13DF5" w:rsidRPr="009B6CEE">
        <w:t>forensics data collection</w:t>
      </w:r>
      <w:r w:rsidR="0085618D">
        <w:t xml:space="preserve">. </w:t>
      </w:r>
      <w:r w:rsidR="00517333">
        <w:t>S</w:t>
      </w:r>
      <w:r w:rsidR="00542B26" w:rsidRPr="009B6CEE">
        <w:t>ince the state has not been affected by any hurricanes since the database software was completed</w:t>
      </w:r>
      <w:r w:rsidR="00475A43" w:rsidRPr="009B6CEE">
        <w:t>, there is currently no data</w:t>
      </w:r>
      <w:r w:rsidR="0085618D" w:rsidRPr="009B6CEE">
        <w:t>.</w:t>
      </w:r>
      <w:r w:rsidR="0085618D">
        <w:t xml:space="preserve"> </w:t>
      </w:r>
      <w:r w:rsidR="00517333">
        <w:t>Therefore, future efforts to refine the undergrounding model will occur when such data becomes available.</w:t>
      </w:r>
    </w:p>
    <w:p w:rsidR="0007352F" w:rsidRDefault="0007352F" w:rsidP="009B6CEE">
      <w:pPr>
        <w:widowControl w:val="0"/>
        <w:autoSpaceDE w:val="0"/>
        <w:autoSpaceDN w:val="0"/>
        <w:adjustRightInd w:val="0"/>
        <w:jc w:val="both"/>
      </w:pPr>
    </w:p>
    <w:p w:rsidR="002A42FB" w:rsidRDefault="0007352F" w:rsidP="009B6CEE">
      <w:pPr>
        <w:widowControl w:val="0"/>
        <w:autoSpaceDE w:val="0"/>
        <w:autoSpaceDN w:val="0"/>
        <w:adjustRightInd w:val="0"/>
        <w:jc w:val="both"/>
      </w:pPr>
      <w:r>
        <w:t>In a</w:t>
      </w:r>
      <w:r w:rsidR="002A42FB">
        <w:t xml:space="preserve">ddition, PURC has worked with </w:t>
      </w:r>
      <w:r>
        <w:t xml:space="preserve">doctoral </w:t>
      </w:r>
      <w:r w:rsidR="002A42FB">
        <w:t xml:space="preserve">and master’s </w:t>
      </w:r>
      <w:r>
        <w:t>candidate</w:t>
      </w:r>
      <w:r w:rsidR="002A42FB">
        <w:t>s</w:t>
      </w:r>
      <w:r>
        <w:t xml:space="preserve"> in the University of Florida Department of Civil and Coastal Engineering to assess some of the inter</w:t>
      </w:r>
      <w:r w:rsidR="0085618D">
        <w:t>-</w:t>
      </w:r>
      <w:r>
        <w:t xml:space="preserve">relationships between wind speed and </w:t>
      </w:r>
      <w:r w:rsidR="002A42FB">
        <w:t xml:space="preserve">other environmental factors </w:t>
      </w:r>
      <w:r>
        <w:t xml:space="preserve">on utility equipment damage. </w:t>
      </w:r>
      <w:r w:rsidR="002A42FB">
        <w:t xml:space="preserve">PURC has also been contacted by engineering researchers at </w:t>
      </w:r>
      <w:r w:rsidR="00450B5C">
        <w:t xml:space="preserve">the University of Wisconsin and North Carolina State University </w:t>
      </w:r>
      <w:r w:rsidR="002A42FB">
        <w:t xml:space="preserve">with an interest in the model, though no additional relationships have been established. </w:t>
      </w:r>
      <w:r w:rsidR="00787816">
        <w:t>In addition to universities, PURC was contacted by researchers at the Argonne National Lab</w:t>
      </w:r>
      <w:r w:rsidR="008B0F4E">
        <w:t>oratory</w:t>
      </w:r>
      <w:r w:rsidR="00787816">
        <w:t xml:space="preserve"> who expressed interest in modeling the effects of storm damage. The researchers </w:t>
      </w:r>
      <w:r w:rsidR="00A2783D">
        <w:t>develop</w:t>
      </w:r>
      <w:r w:rsidR="00643BD6">
        <w:t>ed</w:t>
      </w:r>
      <w:r w:rsidR="00A2783D">
        <w:t xml:space="preserve"> a deterministic model,</w:t>
      </w:r>
      <w:r w:rsidR="00787816">
        <w:t xml:space="preserve"> </w:t>
      </w:r>
      <w:r w:rsidR="00643BD6">
        <w:t xml:space="preserve">rather than a probabilistic one, </w:t>
      </w:r>
      <w:r w:rsidR="00787816">
        <w:t>but did</w:t>
      </w:r>
      <w:r w:rsidR="00A2783D">
        <w:t xml:space="preserve"> use many of the factors that the Collaborative</w:t>
      </w:r>
      <w:r w:rsidR="00787816">
        <w:t xml:space="preserve"> have attempted to quantify. </w:t>
      </w:r>
      <w:r w:rsidR="00A2783D">
        <w:t xml:space="preserve">Every </w:t>
      </w:r>
      <w:r w:rsidR="002A42FB">
        <w:t>researcher that contact</w:t>
      </w:r>
      <w:r w:rsidR="00A2783D">
        <w:t>s</w:t>
      </w:r>
      <w:r w:rsidR="002A42FB">
        <w:t xml:space="preserve"> PURC cite</w:t>
      </w:r>
      <w:r w:rsidR="00A2783D">
        <w:t>s</w:t>
      </w:r>
      <w:r w:rsidR="002A42FB">
        <w:t xml:space="preserve"> the model as the only non-proprietary model of its kind.</w:t>
      </w:r>
    </w:p>
    <w:p w:rsidR="002A42FB" w:rsidRDefault="002A42FB" w:rsidP="009B6CEE">
      <w:pPr>
        <w:widowControl w:val="0"/>
        <w:autoSpaceDE w:val="0"/>
        <w:autoSpaceDN w:val="0"/>
        <w:adjustRightInd w:val="0"/>
        <w:jc w:val="both"/>
      </w:pPr>
    </w:p>
    <w:p w:rsidR="0007352F" w:rsidRPr="009B6CEE" w:rsidRDefault="0007352F" w:rsidP="009B6CEE">
      <w:pPr>
        <w:widowControl w:val="0"/>
        <w:autoSpaceDE w:val="0"/>
        <w:autoSpaceDN w:val="0"/>
        <w:adjustRightInd w:val="0"/>
        <w:jc w:val="both"/>
      </w:pPr>
      <w:r>
        <w:t xml:space="preserve">The research </w:t>
      </w:r>
      <w:r w:rsidR="002A42FB">
        <w:t xml:space="preserve">discussed in last year’s report on the relationship between wind speed and rainfall </w:t>
      </w:r>
      <w:r>
        <w:t xml:space="preserve">is </w:t>
      </w:r>
      <w:r w:rsidR="002A42FB">
        <w:t>still</w:t>
      </w:r>
      <w:r>
        <w:t xml:space="preserve"> under review by the engineering press</w:t>
      </w:r>
      <w:r w:rsidR="002A42FB">
        <w:t>.</w:t>
      </w:r>
      <w:r>
        <w:t xml:space="preserve"> </w:t>
      </w:r>
      <w:r w:rsidR="002A42FB">
        <w:t xml:space="preserve">Further results of this and related </w:t>
      </w:r>
      <w:r>
        <w:t xml:space="preserve">research can </w:t>
      </w:r>
      <w:r w:rsidR="002A42FB">
        <w:t xml:space="preserve">likely </w:t>
      </w:r>
      <w:r>
        <w:t>be used to further refine the model.</w:t>
      </w:r>
    </w:p>
    <w:p w:rsidR="00CE1E50" w:rsidRDefault="00CE1E50" w:rsidP="009B6CEE">
      <w:pPr>
        <w:widowControl w:val="0"/>
        <w:autoSpaceDE w:val="0"/>
        <w:autoSpaceDN w:val="0"/>
        <w:adjustRightInd w:val="0"/>
        <w:jc w:val="both"/>
        <w:rPr>
          <w:b/>
          <w:u w:val="single"/>
        </w:rPr>
      </w:pPr>
    </w:p>
    <w:p w:rsidR="00C13DF5" w:rsidRPr="00CE1E50" w:rsidRDefault="00C13DF5" w:rsidP="009B6CEE">
      <w:pPr>
        <w:widowControl w:val="0"/>
        <w:autoSpaceDE w:val="0"/>
        <w:autoSpaceDN w:val="0"/>
        <w:adjustRightInd w:val="0"/>
        <w:jc w:val="both"/>
        <w:rPr>
          <w:sz w:val="28"/>
          <w:szCs w:val="28"/>
        </w:rPr>
      </w:pPr>
      <w:r w:rsidRPr="00CE1E50">
        <w:rPr>
          <w:b/>
          <w:sz w:val="28"/>
          <w:szCs w:val="28"/>
        </w:rPr>
        <w:t>III. Wind Data Collection</w:t>
      </w:r>
    </w:p>
    <w:p w:rsidR="00C13DF5" w:rsidRPr="009B6CEE" w:rsidRDefault="00C13DF5" w:rsidP="009B6CEE">
      <w:pPr>
        <w:widowControl w:val="0"/>
        <w:autoSpaceDE w:val="0"/>
        <w:autoSpaceDN w:val="0"/>
        <w:adjustRightInd w:val="0"/>
        <w:jc w:val="both"/>
      </w:pPr>
    </w:p>
    <w:p w:rsidR="00C13DF5" w:rsidRPr="009B6CEE" w:rsidRDefault="00C13DF5" w:rsidP="009B6CEE">
      <w:pPr>
        <w:jc w:val="both"/>
      </w:pPr>
      <w:r w:rsidRPr="009B6CEE">
        <w:t xml:space="preserve">The Project Sponsors </w:t>
      </w:r>
      <w:r w:rsidR="00517333">
        <w:t xml:space="preserve">entered into a wind monitoring </w:t>
      </w:r>
      <w:r w:rsidR="00453320" w:rsidRPr="009B6CEE">
        <w:t xml:space="preserve">agreement with </w:t>
      </w:r>
      <w:proofErr w:type="spellStart"/>
      <w:r w:rsidR="00453320" w:rsidRPr="009B6CEE">
        <w:t>WeatherFlow</w:t>
      </w:r>
      <w:proofErr w:type="spellEnd"/>
      <w:r w:rsidR="00453320" w:rsidRPr="009B6CEE">
        <w:t>, Inc.</w:t>
      </w:r>
      <w:r w:rsidR="00E64747">
        <w:t>,</w:t>
      </w:r>
      <w:r w:rsidR="001A3E89">
        <w:t xml:space="preserve"> in 2007. Under the agreement, Florida Sponsors </w:t>
      </w:r>
      <w:r w:rsidR="00E64747">
        <w:t>agreed to provide</w:t>
      </w:r>
      <w:r w:rsidR="001A3E89" w:rsidRPr="001A3E89">
        <w:t xml:space="preserve"> </w:t>
      </w:r>
      <w:proofErr w:type="spellStart"/>
      <w:r w:rsidR="001A3E89" w:rsidRPr="001A3E89">
        <w:t>WeatherFlow</w:t>
      </w:r>
      <w:proofErr w:type="spellEnd"/>
      <w:r w:rsidR="001A3E89" w:rsidRPr="001A3E89">
        <w:t xml:space="preserve"> with access to the</w:t>
      </w:r>
      <w:r w:rsidR="001A3E89">
        <w:t>ir</w:t>
      </w:r>
      <w:r w:rsidR="00E64747">
        <w:t xml:space="preserve"> properties and to allow</w:t>
      </w:r>
      <w:r w:rsidR="001A3E89" w:rsidRPr="001A3E89">
        <w:t xml:space="preserve"> </w:t>
      </w:r>
      <w:proofErr w:type="spellStart"/>
      <w:r w:rsidR="001A3E89" w:rsidRPr="001A3E89">
        <w:t>WeatherFlow</w:t>
      </w:r>
      <w:proofErr w:type="spellEnd"/>
      <w:r w:rsidR="001A3E89" w:rsidRPr="001A3E89">
        <w:t xml:space="preserve">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 xml:space="preserve">wind monitoring data generated by </w:t>
      </w:r>
      <w:proofErr w:type="spellStart"/>
      <w:r w:rsidR="001A3E89" w:rsidRPr="001A3E89">
        <w:t>WeatherFlow's</w:t>
      </w:r>
      <w:proofErr w:type="spellEnd"/>
      <w:r w:rsidR="001A3E89" w:rsidRPr="001A3E89">
        <w:t xml:space="preserve"> wind monitoring network in Florida</w:t>
      </w:r>
      <w:r w:rsidR="00E64747">
        <w:t xml:space="preserve">.  </w:t>
      </w:r>
      <w:proofErr w:type="spellStart"/>
      <w:r w:rsidRPr="009B6CEE">
        <w:t>WeatherFlow</w:t>
      </w:r>
      <w:r w:rsidR="00E83402">
        <w:t>’</w:t>
      </w:r>
      <w:r w:rsidR="00517333">
        <w:t>s</w:t>
      </w:r>
      <w:proofErr w:type="spellEnd"/>
      <w:r w:rsidR="00517333">
        <w:t xml:space="preserve">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however, t</w:t>
      </w:r>
      <w:r w:rsidR="00F457B7" w:rsidRPr="009B6CEE">
        <w:t>he</w:t>
      </w:r>
      <w:r w:rsidR="00453320" w:rsidRPr="009B6CEE">
        <w:t xml:space="preserve"> </w:t>
      </w:r>
      <w:r w:rsidRPr="009B6CEE">
        <w:t>wind, temperature, a</w:t>
      </w:r>
      <w:r w:rsidR="00542B26" w:rsidRPr="009B6CEE">
        <w:t xml:space="preserve">nd barometric pressure data </w:t>
      </w:r>
      <w:r w:rsidR="00453320" w:rsidRPr="009B6CEE">
        <w:t xml:space="preserve">being collected at these stations </w:t>
      </w:r>
      <w:r w:rsidR="001A5AB9">
        <w:t xml:space="preserve">is being </w:t>
      </w:r>
      <w:r w:rsidR="00453320" w:rsidRPr="009B6CEE">
        <w:t>made available to the Project Sponsors</w:t>
      </w:r>
      <w:r w:rsidR="001A5AB9">
        <w:t xml:space="preserve"> on a complimentary basis</w:t>
      </w:r>
      <w:r w:rsidRPr="009B6CEE">
        <w:t>.</w:t>
      </w:r>
    </w:p>
    <w:p w:rsidR="009D3762" w:rsidRDefault="009D3762" w:rsidP="009B6CEE">
      <w:pPr>
        <w:jc w:val="both"/>
      </w:pPr>
    </w:p>
    <w:p w:rsidR="0007352F" w:rsidRDefault="0007352F" w:rsidP="009B6CEE">
      <w:pPr>
        <w:jc w:val="both"/>
      </w:pPr>
    </w:p>
    <w:p w:rsidR="0007352F" w:rsidRPr="0085618D" w:rsidRDefault="0007352F" w:rsidP="0085618D">
      <w:pPr>
        <w:widowControl w:val="0"/>
        <w:autoSpaceDE w:val="0"/>
        <w:autoSpaceDN w:val="0"/>
        <w:adjustRightInd w:val="0"/>
        <w:jc w:val="both"/>
        <w:rPr>
          <w:b/>
          <w:sz w:val="28"/>
          <w:szCs w:val="28"/>
        </w:rPr>
      </w:pPr>
      <w:r w:rsidRPr="0085618D">
        <w:rPr>
          <w:b/>
          <w:sz w:val="28"/>
          <w:szCs w:val="28"/>
        </w:rPr>
        <w:t>IV</w:t>
      </w:r>
      <w:r>
        <w:t xml:space="preserve">. </w:t>
      </w:r>
      <w:r w:rsidRPr="0085618D">
        <w:rPr>
          <w:b/>
          <w:sz w:val="28"/>
          <w:szCs w:val="28"/>
        </w:rPr>
        <w:t>Public Outreach</w:t>
      </w:r>
    </w:p>
    <w:p w:rsidR="00CE17AD" w:rsidRDefault="00CE17AD" w:rsidP="009B6CEE">
      <w:pPr>
        <w:widowControl w:val="0"/>
        <w:autoSpaceDE w:val="0"/>
        <w:autoSpaceDN w:val="0"/>
        <w:adjustRightInd w:val="0"/>
        <w:jc w:val="both"/>
      </w:pPr>
    </w:p>
    <w:p w:rsidR="0007352F" w:rsidRDefault="006253E3" w:rsidP="009B6CEE">
      <w:pPr>
        <w:widowControl w:val="0"/>
        <w:autoSpaceDE w:val="0"/>
        <w:autoSpaceDN w:val="0"/>
        <w:adjustRightInd w:val="0"/>
        <w:jc w:val="both"/>
      </w:pPr>
      <w:r>
        <w:lastRenderedPageBreak/>
        <w:t>In last year’s report we discussed t</w:t>
      </w:r>
      <w:r w:rsidR="0007352F">
        <w:t xml:space="preserve">he impact of </w:t>
      </w:r>
      <w:r w:rsidR="00A266F4">
        <w:t xml:space="preserve">increasingly severe storms </w:t>
      </w:r>
      <w:r w:rsidR="0007352F">
        <w:t xml:space="preserve">on greater interest in storm preparedness. PURC researchers discussed the collaborative effort in Florida with the engineering departments of the state regulators in </w:t>
      </w:r>
      <w:r w:rsidR="00A86378">
        <w:t xml:space="preserve">Connecticut, </w:t>
      </w:r>
      <w:r w:rsidR="00A2783D">
        <w:t>New York, and New Jersey</w:t>
      </w:r>
      <w:r w:rsidR="00C0556C">
        <w:t>, and regulators in Jamaica, Grenada, Curacao</w:t>
      </w:r>
      <w:r w:rsidR="00643BD6">
        <w:t>, Samoa, and the Philippines</w:t>
      </w:r>
      <w:r w:rsidR="0007352F">
        <w:t xml:space="preserve">.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t xml:space="preserve"> not</w:t>
      </w:r>
      <w:r w:rsidR="00A52672">
        <w:t>, at this point, shown further interest in participating in the research effort.</w:t>
      </w:r>
      <w:r w:rsidR="00B838A4">
        <w:t xml:space="preserve"> </w:t>
      </w:r>
    </w:p>
    <w:p w:rsidR="00B838A4" w:rsidRDefault="00B838A4" w:rsidP="009B6CEE">
      <w:pPr>
        <w:widowControl w:val="0"/>
        <w:autoSpaceDE w:val="0"/>
        <w:autoSpaceDN w:val="0"/>
        <w:adjustRightInd w:val="0"/>
        <w:jc w:val="both"/>
      </w:pPr>
    </w:p>
    <w:p w:rsidR="00A86378" w:rsidRPr="00A86378" w:rsidRDefault="00A86378" w:rsidP="009B6CEE">
      <w:pPr>
        <w:widowControl w:val="0"/>
        <w:autoSpaceDE w:val="0"/>
        <w:autoSpaceDN w:val="0"/>
        <w:adjustRightInd w:val="0"/>
        <w:jc w:val="both"/>
      </w:pPr>
      <w:r>
        <w:t xml:space="preserve">PURC researchers continue to utilize the insight gained through the hurricane hardening research to contribute to the debate on undergrounding in the popular press, and </w:t>
      </w:r>
      <w:r w:rsidR="00C0556C">
        <w:t>reinforce</w:t>
      </w:r>
      <w:r>
        <w:t xml:space="preserve"> the state of Florida as </w:t>
      </w:r>
      <w:r w:rsidR="00C0556C">
        <w:t xml:space="preserve">a </w:t>
      </w:r>
      <w:r>
        <w:t xml:space="preserve">thought leader in this area. </w:t>
      </w:r>
      <w:r w:rsidR="00643BD6">
        <w:t xml:space="preserve">PURC Director of Energy Studies Ted Kury was asked to contribute an article to the second quarter issue of </w:t>
      </w:r>
      <w:r w:rsidR="00643BD6">
        <w:rPr>
          <w:i/>
        </w:rPr>
        <w:t>Utility Hori</w:t>
      </w:r>
      <w:r w:rsidR="00643BD6" w:rsidRPr="00643BD6">
        <w:rPr>
          <w:i/>
        </w:rPr>
        <w:t>zons</w:t>
      </w:r>
      <w:r w:rsidR="00643BD6">
        <w:rPr>
          <w:i/>
        </w:rPr>
        <w:t xml:space="preserve"> </w:t>
      </w:r>
      <w:r w:rsidR="00643BD6">
        <w:t>describing the modeling methodology for assessing</w:t>
      </w:r>
      <w:bookmarkStart w:id="0" w:name="_GoBack"/>
      <w:bookmarkEnd w:id="0"/>
      <w:r w:rsidR="00643BD6">
        <w:t xml:space="preserve"> the undergrounding of power lines.</w:t>
      </w:r>
      <w:r>
        <w:t xml:space="preserve"> The essay also provided a link to an </w:t>
      </w:r>
      <w:r>
        <w:rPr>
          <w:i/>
        </w:rPr>
        <w:t>Electricity Journal</w:t>
      </w:r>
      <w:r>
        <w:t xml:space="preserve"> article by Kury and Lynne Holt, another PURC researcher, </w:t>
      </w:r>
      <w:r w:rsidR="00450B5C">
        <w:t>which</w:t>
      </w:r>
      <w:r>
        <w:t xml:space="preserve"> discusses Florida’s cooperative approach and holds it up as a “best practice” in regulation. In addition, </w:t>
      </w:r>
      <w:r w:rsidR="00643BD6">
        <w:t>Kury has conducted interviews for the general press on the costs and benefits of underground power lines.</w:t>
      </w:r>
    </w:p>
    <w:p w:rsidR="0007352F" w:rsidRDefault="0007352F" w:rsidP="009B6CEE">
      <w:pPr>
        <w:widowControl w:val="0"/>
        <w:autoSpaceDE w:val="0"/>
        <w:autoSpaceDN w:val="0"/>
        <w:adjustRightInd w:val="0"/>
        <w:jc w:val="both"/>
      </w:pPr>
    </w:p>
    <w:p w:rsidR="00FD2CB4" w:rsidRDefault="00FD2CB4" w:rsidP="009B6CEE">
      <w:pPr>
        <w:widowControl w:val="0"/>
        <w:autoSpaceDE w:val="0"/>
        <w:autoSpaceDN w:val="0"/>
        <w:adjustRightInd w:val="0"/>
        <w:jc w:val="both"/>
      </w:pPr>
      <w:r>
        <w:t>For 2016, the collaborative is planning an in-state workshop to discuss recent developments and innovations in storm readiness. The workshop is designed to be roundtable discussion of each participants’ experiences and practices. An agenda will be distributed once it has been finalized.</w:t>
      </w:r>
    </w:p>
    <w:p w:rsidR="00643BD6" w:rsidRPr="00D86FC8" w:rsidRDefault="00643BD6" w:rsidP="009B6CEE">
      <w:pPr>
        <w:widowControl w:val="0"/>
        <w:autoSpaceDE w:val="0"/>
        <w:autoSpaceDN w:val="0"/>
        <w:adjustRightInd w:val="0"/>
        <w:jc w:val="both"/>
      </w:pPr>
    </w:p>
    <w:p w:rsidR="00C13DF5" w:rsidRPr="00CE1E50" w:rsidRDefault="00C13DF5" w:rsidP="009B6CEE">
      <w:pPr>
        <w:widowControl w:val="0"/>
        <w:autoSpaceDE w:val="0"/>
        <w:autoSpaceDN w:val="0"/>
        <w:adjustRightInd w:val="0"/>
        <w:jc w:val="both"/>
        <w:rPr>
          <w:sz w:val="28"/>
          <w:szCs w:val="28"/>
        </w:rPr>
      </w:pPr>
      <w:r w:rsidRPr="00CE1E50">
        <w:rPr>
          <w:b/>
          <w:sz w:val="28"/>
          <w:szCs w:val="28"/>
        </w:rPr>
        <w:t>V. Conclusion</w:t>
      </w:r>
    </w:p>
    <w:p w:rsidR="00C13DF5" w:rsidRPr="009B6CEE" w:rsidRDefault="00C13DF5" w:rsidP="009B6CEE">
      <w:pPr>
        <w:widowControl w:val="0"/>
        <w:autoSpaceDE w:val="0"/>
        <w:autoSpaceDN w:val="0"/>
        <w:adjustRightInd w:val="0"/>
        <w:jc w:val="both"/>
      </w:pPr>
    </w:p>
    <w:p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0">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B9" w:rsidRDefault="001A5AB9" w:rsidP="00C13DF5">
      <w:r>
        <w:separator/>
      </w:r>
    </w:p>
  </w:endnote>
  <w:endnote w:type="continuationSeparator" w:id="0">
    <w:p w:rsidR="001A5AB9" w:rsidRDefault="001A5AB9"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B9" w:rsidRDefault="001A5AB9">
    <w:pPr>
      <w:pStyle w:val="Footer"/>
    </w:pPr>
  </w:p>
  <w:p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B9" w:rsidRDefault="001A5AB9" w:rsidP="00C13DF5">
      <w:r>
        <w:separator/>
      </w:r>
    </w:p>
  </w:footnote>
  <w:footnote w:type="continuationSeparator" w:id="0">
    <w:p w:rsidR="001A5AB9" w:rsidRDefault="001A5AB9" w:rsidP="00C1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B3"/>
    <w:rsid w:val="00014312"/>
    <w:rsid w:val="00016842"/>
    <w:rsid w:val="0007352F"/>
    <w:rsid w:val="000B2E0D"/>
    <w:rsid w:val="000B5D1E"/>
    <w:rsid w:val="000E3929"/>
    <w:rsid w:val="00115F61"/>
    <w:rsid w:val="00155EC2"/>
    <w:rsid w:val="00181687"/>
    <w:rsid w:val="001A3E89"/>
    <w:rsid w:val="001A5AB9"/>
    <w:rsid w:val="001A6528"/>
    <w:rsid w:val="001C10BD"/>
    <w:rsid w:val="001D6F9E"/>
    <w:rsid w:val="001F4D64"/>
    <w:rsid w:val="002A42FB"/>
    <w:rsid w:val="002F1184"/>
    <w:rsid w:val="002F3355"/>
    <w:rsid w:val="00302BCC"/>
    <w:rsid w:val="00306497"/>
    <w:rsid w:val="003302B4"/>
    <w:rsid w:val="0035489E"/>
    <w:rsid w:val="00361441"/>
    <w:rsid w:val="003823DA"/>
    <w:rsid w:val="004006B0"/>
    <w:rsid w:val="00413A6A"/>
    <w:rsid w:val="0041696B"/>
    <w:rsid w:val="00421468"/>
    <w:rsid w:val="00436204"/>
    <w:rsid w:val="00450B5C"/>
    <w:rsid w:val="00453320"/>
    <w:rsid w:val="004707E8"/>
    <w:rsid w:val="00475A43"/>
    <w:rsid w:val="004E5967"/>
    <w:rsid w:val="00517333"/>
    <w:rsid w:val="00542B26"/>
    <w:rsid w:val="00567257"/>
    <w:rsid w:val="005679E8"/>
    <w:rsid w:val="0057159A"/>
    <w:rsid w:val="00571D19"/>
    <w:rsid w:val="005F282A"/>
    <w:rsid w:val="006253E3"/>
    <w:rsid w:val="006403B3"/>
    <w:rsid w:val="00643BD6"/>
    <w:rsid w:val="00677B60"/>
    <w:rsid w:val="00681B91"/>
    <w:rsid w:val="006D2777"/>
    <w:rsid w:val="006D6E05"/>
    <w:rsid w:val="007067F9"/>
    <w:rsid w:val="00727028"/>
    <w:rsid w:val="007714D2"/>
    <w:rsid w:val="00787271"/>
    <w:rsid w:val="00787816"/>
    <w:rsid w:val="007E00BD"/>
    <w:rsid w:val="007F5D58"/>
    <w:rsid w:val="008100D6"/>
    <w:rsid w:val="0082090F"/>
    <w:rsid w:val="0085618D"/>
    <w:rsid w:val="0087156E"/>
    <w:rsid w:val="00886855"/>
    <w:rsid w:val="008B0F4E"/>
    <w:rsid w:val="00936251"/>
    <w:rsid w:val="00987484"/>
    <w:rsid w:val="009A7146"/>
    <w:rsid w:val="009B6CEE"/>
    <w:rsid w:val="009C5E2A"/>
    <w:rsid w:val="009D15E7"/>
    <w:rsid w:val="009D3762"/>
    <w:rsid w:val="009F421A"/>
    <w:rsid w:val="009F5195"/>
    <w:rsid w:val="00A146B0"/>
    <w:rsid w:val="00A266F4"/>
    <w:rsid w:val="00A2783D"/>
    <w:rsid w:val="00A42CAE"/>
    <w:rsid w:val="00A52672"/>
    <w:rsid w:val="00A532C4"/>
    <w:rsid w:val="00A65DB3"/>
    <w:rsid w:val="00A83406"/>
    <w:rsid w:val="00A86378"/>
    <w:rsid w:val="00A969D1"/>
    <w:rsid w:val="00AA1701"/>
    <w:rsid w:val="00AF2F36"/>
    <w:rsid w:val="00B149D3"/>
    <w:rsid w:val="00B16804"/>
    <w:rsid w:val="00B36FA3"/>
    <w:rsid w:val="00B71037"/>
    <w:rsid w:val="00B838A4"/>
    <w:rsid w:val="00BB6944"/>
    <w:rsid w:val="00BD1655"/>
    <w:rsid w:val="00C0556C"/>
    <w:rsid w:val="00C13DF5"/>
    <w:rsid w:val="00C42691"/>
    <w:rsid w:val="00CB08FE"/>
    <w:rsid w:val="00CC3C3E"/>
    <w:rsid w:val="00CE17AD"/>
    <w:rsid w:val="00CE1E50"/>
    <w:rsid w:val="00CF381E"/>
    <w:rsid w:val="00D035DB"/>
    <w:rsid w:val="00D53F1C"/>
    <w:rsid w:val="00D70588"/>
    <w:rsid w:val="00D86075"/>
    <w:rsid w:val="00D86FC8"/>
    <w:rsid w:val="00DB623A"/>
    <w:rsid w:val="00DC0B41"/>
    <w:rsid w:val="00DE0A36"/>
    <w:rsid w:val="00E0320D"/>
    <w:rsid w:val="00E24D28"/>
    <w:rsid w:val="00E253EF"/>
    <w:rsid w:val="00E64747"/>
    <w:rsid w:val="00E83402"/>
    <w:rsid w:val="00E95BC4"/>
    <w:rsid w:val="00E96A3E"/>
    <w:rsid w:val="00EC5578"/>
    <w:rsid w:val="00ED5870"/>
    <w:rsid w:val="00EF4F86"/>
    <w:rsid w:val="00F02EC0"/>
    <w:rsid w:val="00F2290E"/>
    <w:rsid w:val="00F457B7"/>
    <w:rsid w:val="00F51067"/>
    <w:rsid w:val="00F565C6"/>
    <w:rsid w:val="00FB3578"/>
    <w:rsid w:val="00FC320D"/>
    <w:rsid w:val="00FD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8F5EB78F-5DA7-459E-94F7-31A5F072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E754254-CBFD-4AD2-AD2B-7E9F5B9C3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1015</Words>
  <Characters>5986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Kury,Ted</cp:lastModifiedBy>
  <cp:revision>3</cp:revision>
  <cp:lastPrinted>2015-02-09T20:46:00Z</cp:lastPrinted>
  <dcterms:created xsi:type="dcterms:W3CDTF">2016-02-12T20:42:00Z</dcterms:created>
  <dcterms:modified xsi:type="dcterms:W3CDTF">2016-02-12T20:55:00Z</dcterms:modified>
</cp:coreProperties>
</file>