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CB1" w:rsidRPr="00C630C7" w:rsidRDefault="00704CB1">
      <w:pPr>
        <w:tabs>
          <w:tab w:val="center" w:pos="4680"/>
        </w:tabs>
        <w:suppressAutoHyphens/>
        <w:jc w:val="both"/>
        <w:rPr>
          <w:rFonts w:ascii="Arial" w:hAnsi="Arial"/>
          <w:b/>
          <w:spacing w:val="-3"/>
        </w:rPr>
      </w:pPr>
      <w:r>
        <w:rPr>
          <w:rFonts w:ascii="Arial" w:hAnsi="Arial"/>
          <w:spacing w:val="-3"/>
        </w:rPr>
        <w:tab/>
      </w:r>
      <w:r w:rsidRPr="00C630C7">
        <w:rPr>
          <w:rFonts w:ascii="Arial" w:hAnsi="Arial"/>
          <w:b/>
          <w:spacing w:val="-3"/>
        </w:rPr>
        <w:t>CLAY ELECTRIC COOPERATIVE, INC.</w:t>
      </w:r>
      <w:r w:rsidRPr="00C630C7">
        <w:rPr>
          <w:rFonts w:ascii="Arial" w:hAnsi="Arial"/>
          <w:b/>
          <w:spacing w:val="-3"/>
        </w:rPr>
        <w:fldChar w:fldCharType="begin"/>
      </w:r>
      <w:r w:rsidRPr="00C630C7">
        <w:rPr>
          <w:rFonts w:ascii="Arial" w:hAnsi="Arial"/>
          <w:b/>
          <w:spacing w:val="-3"/>
        </w:rPr>
        <w:instrText xml:space="preserve">PRIVATE </w:instrText>
      </w:r>
      <w:r w:rsidRPr="00C630C7">
        <w:rPr>
          <w:rFonts w:ascii="Arial" w:hAnsi="Arial"/>
          <w:b/>
          <w:spacing w:val="-3"/>
        </w:rPr>
        <w:fldChar w:fldCharType="end"/>
      </w:r>
    </w:p>
    <w:p w:rsidR="00704CB1" w:rsidRPr="00C630C7" w:rsidRDefault="00704CB1">
      <w:pPr>
        <w:tabs>
          <w:tab w:val="center" w:pos="4680"/>
        </w:tabs>
        <w:suppressAutoHyphens/>
        <w:jc w:val="both"/>
        <w:rPr>
          <w:rFonts w:ascii="Arial" w:hAnsi="Arial"/>
          <w:b/>
          <w:spacing w:val="-3"/>
        </w:rPr>
      </w:pPr>
      <w:r w:rsidRPr="00C630C7">
        <w:rPr>
          <w:rFonts w:ascii="Arial" w:hAnsi="Arial"/>
          <w:b/>
          <w:spacing w:val="-2"/>
        </w:rPr>
        <w:tab/>
        <w:t>Keystone Heights, Florida  32656</w:t>
      </w:r>
    </w:p>
    <w:p w:rsidR="00704CB1" w:rsidRPr="00C630C7" w:rsidRDefault="00704CB1">
      <w:pPr>
        <w:tabs>
          <w:tab w:val="left" w:pos="-720"/>
        </w:tabs>
        <w:suppressAutoHyphens/>
        <w:jc w:val="both"/>
        <w:rPr>
          <w:rFonts w:ascii="Arial" w:hAnsi="Arial"/>
          <w:b/>
          <w:spacing w:val="-3"/>
        </w:rPr>
      </w:pPr>
    </w:p>
    <w:p w:rsidR="00704CB1" w:rsidRPr="00C630C7" w:rsidRDefault="00704CB1">
      <w:pPr>
        <w:tabs>
          <w:tab w:val="center" w:pos="4680"/>
        </w:tabs>
        <w:suppressAutoHyphens/>
        <w:jc w:val="both"/>
        <w:rPr>
          <w:rFonts w:ascii="Arial" w:hAnsi="Arial"/>
          <w:b/>
          <w:spacing w:val="-3"/>
        </w:rPr>
      </w:pPr>
      <w:r w:rsidRPr="00C630C7">
        <w:rPr>
          <w:rFonts w:ascii="Arial" w:hAnsi="Arial"/>
          <w:b/>
          <w:spacing w:val="-3"/>
        </w:rPr>
        <w:tab/>
        <w:t xml:space="preserve">CEC Specification #15-84 DE </w:t>
      </w:r>
      <w:r w:rsidR="00BC6F30">
        <w:rPr>
          <w:rFonts w:ascii="Arial" w:hAnsi="Arial"/>
          <w:b/>
          <w:spacing w:val="-3"/>
        </w:rPr>
        <w:t>R1</w:t>
      </w:r>
      <w:r w:rsidR="0024726D">
        <w:rPr>
          <w:rFonts w:ascii="Arial" w:hAnsi="Arial"/>
          <w:b/>
          <w:spacing w:val="-3"/>
        </w:rPr>
        <w:t>5</w:t>
      </w:r>
    </w:p>
    <w:p w:rsidR="00704CB1" w:rsidRPr="00C630C7" w:rsidRDefault="00704CB1">
      <w:pPr>
        <w:tabs>
          <w:tab w:val="left" w:pos="-720"/>
        </w:tabs>
        <w:suppressAutoHyphens/>
        <w:jc w:val="both"/>
        <w:rPr>
          <w:rFonts w:ascii="Arial" w:hAnsi="Arial"/>
          <w:b/>
          <w:spacing w:val="-3"/>
        </w:rPr>
      </w:pPr>
    </w:p>
    <w:p w:rsidR="00704CB1" w:rsidRPr="00C630C7" w:rsidRDefault="00704CB1">
      <w:pPr>
        <w:tabs>
          <w:tab w:val="center" w:pos="4680"/>
        </w:tabs>
        <w:suppressAutoHyphens/>
        <w:jc w:val="both"/>
        <w:rPr>
          <w:rFonts w:ascii="Arial" w:hAnsi="Arial"/>
          <w:b/>
          <w:spacing w:val="-3"/>
        </w:rPr>
      </w:pPr>
      <w:r w:rsidRPr="00C630C7">
        <w:rPr>
          <w:rFonts w:ascii="Arial" w:hAnsi="Arial"/>
          <w:b/>
          <w:spacing w:val="-3"/>
        </w:rPr>
        <w:tab/>
        <w:t xml:space="preserve">3 Phase </w:t>
      </w:r>
      <w:proofErr w:type="spellStart"/>
      <w:r w:rsidRPr="00C630C7">
        <w:rPr>
          <w:rFonts w:ascii="Arial" w:hAnsi="Arial"/>
          <w:b/>
          <w:spacing w:val="-3"/>
        </w:rPr>
        <w:t>Padmounted</w:t>
      </w:r>
      <w:proofErr w:type="spellEnd"/>
      <w:r w:rsidRPr="00C630C7">
        <w:rPr>
          <w:rFonts w:ascii="Arial" w:hAnsi="Arial"/>
          <w:b/>
          <w:spacing w:val="-3"/>
        </w:rPr>
        <w:t xml:space="preserve"> Transformers</w:t>
      </w:r>
    </w:p>
    <w:p w:rsidR="00704CB1" w:rsidRPr="00C630C7" w:rsidRDefault="00704CB1">
      <w:pPr>
        <w:tabs>
          <w:tab w:val="left" w:pos="-720"/>
        </w:tabs>
        <w:suppressAutoHyphens/>
        <w:jc w:val="both"/>
        <w:rPr>
          <w:rFonts w:ascii="Arial" w:hAnsi="Arial"/>
          <w:b/>
          <w:spacing w:val="-3"/>
        </w:rPr>
      </w:pPr>
    </w:p>
    <w:p w:rsidR="00704CB1" w:rsidRPr="00C630C7" w:rsidRDefault="00704CB1">
      <w:pPr>
        <w:tabs>
          <w:tab w:val="center" w:pos="4680"/>
        </w:tabs>
        <w:suppressAutoHyphens/>
        <w:jc w:val="both"/>
        <w:rPr>
          <w:rFonts w:ascii="Arial" w:hAnsi="Arial"/>
          <w:b/>
          <w:spacing w:val="-3"/>
        </w:rPr>
      </w:pPr>
      <w:r w:rsidRPr="00C630C7">
        <w:rPr>
          <w:rFonts w:ascii="Arial" w:hAnsi="Arial"/>
          <w:b/>
          <w:spacing w:val="-3"/>
        </w:rPr>
        <w:tab/>
        <w:t xml:space="preserve">12 470 </w:t>
      </w:r>
      <w:proofErr w:type="spellStart"/>
      <w:r w:rsidRPr="00C630C7">
        <w:rPr>
          <w:rFonts w:ascii="Arial" w:hAnsi="Arial"/>
          <w:b/>
          <w:spacing w:val="-3"/>
        </w:rPr>
        <w:t>GrdY</w:t>
      </w:r>
      <w:proofErr w:type="spellEnd"/>
      <w:r w:rsidRPr="00C630C7">
        <w:rPr>
          <w:rFonts w:ascii="Arial" w:hAnsi="Arial"/>
          <w:b/>
          <w:spacing w:val="-3"/>
        </w:rPr>
        <w:t xml:space="preserve">/7200 x 24 940 </w:t>
      </w:r>
      <w:proofErr w:type="spellStart"/>
      <w:r w:rsidRPr="00C630C7">
        <w:rPr>
          <w:rFonts w:ascii="Arial" w:hAnsi="Arial"/>
          <w:b/>
          <w:spacing w:val="-3"/>
        </w:rPr>
        <w:t>GrdY</w:t>
      </w:r>
      <w:proofErr w:type="spellEnd"/>
      <w:r w:rsidRPr="00C630C7">
        <w:rPr>
          <w:rFonts w:ascii="Arial" w:hAnsi="Arial"/>
          <w:b/>
          <w:spacing w:val="-3"/>
        </w:rPr>
        <w:t>/14 400</w:t>
      </w:r>
    </w:p>
    <w:p w:rsidR="00704CB1" w:rsidRPr="00C630C7" w:rsidRDefault="00704CB1">
      <w:pPr>
        <w:tabs>
          <w:tab w:val="left" w:pos="-720"/>
        </w:tabs>
        <w:suppressAutoHyphens/>
        <w:jc w:val="both"/>
        <w:rPr>
          <w:rFonts w:ascii="Arial" w:hAnsi="Arial"/>
          <w:b/>
          <w:spacing w:val="-3"/>
        </w:rPr>
      </w:pPr>
    </w:p>
    <w:p w:rsidR="00704CB1" w:rsidRPr="00C630C7" w:rsidRDefault="00704CB1">
      <w:pPr>
        <w:tabs>
          <w:tab w:val="center" w:pos="4680"/>
        </w:tabs>
        <w:suppressAutoHyphens/>
        <w:jc w:val="both"/>
        <w:rPr>
          <w:rFonts w:ascii="Arial" w:hAnsi="Arial"/>
          <w:b/>
          <w:spacing w:val="-3"/>
        </w:rPr>
      </w:pPr>
      <w:r w:rsidRPr="00C630C7">
        <w:rPr>
          <w:rFonts w:ascii="Arial" w:hAnsi="Arial"/>
          <w:b/>
          <w:spacing w:val="-3"/>
        </w:rPr>
        <w:tab/>
        <w:t>75 - 30</w:t>
      </w:r>
      <w:r w:rsidR="00FD4819" w:rsidRPr="00C630C7">
        <w:rPr>
          <w:rFonts w:ascii="Arial" w:hAnsi="Arial"/>
          <w:b/>
          <w:spacing w:val="-3"/>
        </w:rPr>
        <w:t>0</w:t>
      </w:r>
      <w:r w:rsidRPr="00C630C7">
        <w:rPr>
          <w:rFonts w:ascii="Arial" w:hAnsi="Arial"/>
          <w:b/>
          <w:spacing w:val="-3"/>
        </w:rPr>
        <w:t>0 kVA</w:t>
      </w:r>
    </w:p>
    <w:p w:rsidR="00704CB1" w:rsidRDefault="00704CB1">
      <w:pPr>
        <w:tabs>
          <w:tab w:val="left" w:pos="-720"/>
        </w:tabs>
        <w:suppressAutoHyphens/>
        <w:jc w:val="both"/>
        <w:rPr>
          <w:rFonts w:ascii="Arial" w:hAnsi="Arial"/>
          <w:spacing w:val="-3"/>
        </w:rPr>
      </w:pPr>
    </w:p>
    <w:p w:rsidR="00704CB1" w:rsidRDefault="00704CB1">
      <w:pPr>
        <w:tabs>
          <w:tab w:val="left" w:pos="-720"/>
        </w:tabs>
        <w:suppressAutoHyphens/>
        <w:jc w:val="both"/>
        <w:rPr>
          <w:rFonts w:ascii="Arial" w:hAnsi="Arial"/>
          <w:spacing w:val="-3"/>
        </w:rPr>
      </w:pPr>
    </w:p>
    <w:p w:rsidR="00704CB1" w:rsidRPr="00C630C7" w:rsidRDefault="00704CB1">
      <w:pPr>
        <w:tabs>
          <w:tab w:val="left" w:pos="-720"/>
        </w:tabs>
        <w:suppressAutoHyphens/>
        <w:rPr>
          <w:rFonts w:ascii="Arial" w:hAnsi="Arial"/>
          <w:b/>
        </w:rPr>
      </w:pPr>
      <w:r w:rsidRPr="00C630C7">
        <w:rPr>
          <w:rFonts w:ascii="Arial" w:hAnsi="Arial"/>
          <w:b/>
        </w:rPr>
        <w:t>1.0</w:t>
      </w:r>
      <w:r w:rsidRPr="00C630C7">
        <w:rPr>
          <w:rFonts w:ascii="Arial" w:hAnsi="Arial"/>
          <w:b/>
        </w:rPr>
        <w:tab/>
      </w:r>
      <w:r w:rsidRPr="00C630C7">
        <w:rPr>
          <w:rFonts w:ascii="Arial" w:hAnsi="Arial"/>
          <w:b/>
          <w:u w:val="single"/>
        </w:rPr>
        <w:t>Scope</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1.1</w:t>
      </w:r>
      <w:r>
        <w:rPr>
          <w:rFonts w:ascii="Arial" w:hAnsi="Arial"/>
        </w:rPr>
        <w:tab/>
        <w:t xml:space="preserve">These specifications cover the electrical and mechanical features of three phase, 60 Hz. </w:t>
      </w:r>
      <w:proofErr w:type="spellStart"/>
      <w:r>
        <w:rPr>
          <w:rFonts w:ascii="Arial" w:hAnsi="Arial"/>
        </w:rPr>
        <w:t>padmounted</w:t>
      </w:r>
      <w:proofErr w:type="spellEnd"/>
      <w:r>
        <w:rPr>
          <w:rFonts w:ascii="Arial" w:hAnsi="Arial"/>
        </w:rPr>
        <w:t xml:space="preserve"> compartmental type, </w:t>
      </w:r>
      <w:r w:rsidR="00F976D7">
        <w:rPr>
          <w:rFonts w:ascii="Arial" w:hAnsi="Arial"/>
        </w:rPr>
        <w:t>and distribution</w:t>
      </w:r>
      <w:r>
        <w:rPr>
          <w:rFonts w:ascii="Arial" w:hAnsi="Arial"/>
        </w:rPr>
        <w:t xml:space="preserve"> transformer with separable insulated high voltage connectors used on Clay Electric Cooperative, Inc. (CEC) electric distribution system. These units shall be designed for use on a 4 wire grounded Wye system.</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1.2</w:t>
      </w:r>
      <w:r>
        <w:rPr>
          <w:rFonts w:ascii="Arial" w:hAnsi="Arial"/>
        </w:rPr>
        <w:tab/>
        <w:t>Transformers furnished under this specification shall comply with the latest revisions of R</w:t>
      </w:r>
      <w:r w:rsidR="00A207BC">
        <w:rPr>
          <w:rFonts w:ascii="Arial" w:hAnsi="Arial"/>
        </w:rPr>
        <w:t>US</w:t>
      </w:r>
      <w:r>
        <w:rPr>
          <w:rFonts w:ascii="Arial" w:hAnsi="Arial"/>
        </w:rPr>
        <w:t xml:space="preserve"> Specification U-5 and the American National Standards Institute (ANSI) standards as noted within this specification except where they conflict with CEC specifications, in which case CEC specifications shall take precedence.</w:t>
      </w:r>
    </w:p>
    <w:p w:rsidR="00704CB1" w:rsidRDefault="00704CB1">
      <w:pPr>
        <w:tabs>
          <w:tab w:val="left" w:pos="-720"/>
        </w:tabs>
        <w:suppressAutoHyphens/>
        <w:rPr>
          <w:rFonts w:ascii="Arial" w:hAnsi="Arial"/>
        </w:rPr>
      </w:pPr>
    </w:p>
    <w:p w:rsidR="00704CB1" w:rsidRPr="00C630C7" w:rsidRDefault="00704CB1">
      <w:pPr>
        <w:tabs>
          <w:tab w:val="left" w:pos="-720"/>
        </w:tabs>
        <w:suppressAutoHyphens/>
        <w:rPr>
          <w:rFonts w:ascii="Arial" w:hAnsi="Arial"/>
          <w:b/>
        </w:rPr>
      </w:pPr>
      <w:r w:rsidRPr="00C630C7">
        <w:rPr>
          <w:rFonts w:ascii="Arial" w:hAnsi="Arial"/>
          <w:b/>
        </w:rPr>
        <w:t>2.0</w:t>
      </w:r>
      <w:r w:rsidRPr="00C630C7">
        <w:rPr>
          <w:rFonts w:ascii="Arial" w:hAnsi="Arial"/>
          <w:b/>
        </w:rPr>
        <w:tab/>
      </w:r>
      <w:r w:rsidRPr="00C630C7">
        <w:rPr>
          <w:rFonts w:ascii="Arial" w:hAnsi="Arial"/>
          <w:b/>
          <w:u w:val="single"/>
        </w:rPr>
        <w:t>Ratings</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2.1</w:t>
      </w:r>
      <w:r>
        <w:rPr>
          <w:rFonts w:ascii="Arial" w:hAnsi="Arial"/>
        </w:rPr>
        <w:tab/>
        <w:t xml:space="preserve">High Voltage:  12 470 </w:t>
      </w:r>
      <w:proofErr w:type="spellStart"/>
      <w:r>
        <w:rPr>
          <w:rFonts w:ascii="Arial" w:hAnsi="Arial"/>
        </w:rPr>
        <w:t>GrdY</w:t>
      </w:r>
      <w:proofErr w:type="spellEnd"/>
      <w:r>
        <w:rPr>
          <w:rFonts w:ascii="Arial" w:hAnsi="Arial"/>
        </w:rPr>
        <w:t xml:space="preserve">/7200 x 24 940 </w:t>
      </w:r>
      <w:proofErr w:type="spellStart"/>
      <w:r>
        <w:rPr>
          <w:rFonts w:ascii="Arial" w:hAnsi="Arial"/>
        </w:rPr>
        <w:t>GrdY</w:t>
      </w:r>
      <w:proofErr w:type="spellEnd"/>
      <w:r>
        <w:rPr>
          <w:rFonts w:ascii="Arial" w:hAnsi="Arial"/>
        </w:rPr>
        <w:t>/14 400</w:t>
      </w:r>
      <w:r w:rsidR="00B0400E">
        <w:rPr>
          <w:rFonts w:ascii="Arial" w:hAnsi="Arial"/>
        </w:rPr>
        <w:t xml:space="preserve"> or 24 940 </w:t>
      </w:r>
      <w:proofErr w:type="spellStart"/>
      <w:r w:rsidR="00B0400E">
        <w:rPr>
          <w:rFonts w:ascii="Arial" w:hAnsi="Arial"/>
        </w:rPr>
        <w:t>GrdY</w:t>
      </w:r>
      <w:proofErr w:type="spellEnd"/>
      <w:r w:rsidR="00B0400E">
        <w:rPr>
          <w:rFonts w:ascii="Arial" w:hAnsi="Arial"/>
        </w:rPr>
        <w:t>/14 400</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2.2</w:t>
      </w:r>
      <w:r>
        <w:rPr>
          <w:rFonts w:ascii="Arial" w:hAnsi="Arial"/>
        </w:rPr>
        <w:tab/>
        <w:t>Low Voltage:   208Y/120 or 480Y/277</w:t>
      </w:r>
      <w:r w:rsidR="0024726D">
        <w:rPr>
          <w:rFonts w:ascii="Arial" w:hAnsi="Arial"/>
        </w:rPr>
        <w:t xml:space="preserve"> or 2400/4160</w:t>
      </w:r>
      <w:r>
        <w:rPr>
          <w:rFonts w:ascii="Arial" w:hAnsi="Arial"/>
        </w:rPr>
        <w:t>, See Bid Sheet for specific voltage.</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2.3</w:t>
      </w:r>
      <w:r>
        <w:rPr>
          <w:rFonts w:ascii="Arial" w:hAnsi="Arial"/>
        </w:rPr>
        <w:tab/>
        <w:t>BIL:</w:t>
      </w:r>
      <w:r>
        <w:rPr>
          <w:rFonts w:ascii="Arial" w:hAnsi="Arial"/>
        </w:rPr>
        <w:tab/>
        <w:t>High Voltage - 125 kV</w:t>
      </w:r>
    </w:p>
    <w:p w:rsidR="00704CB1" w:rsidRDefault="00704CB1">
      <w:pPr>
        <w:tabs>
          <w:tab w:val="left" w:pos="-720"/>
        </w:tabs>
        <w:suppressAutoHyphens/>
        <w:rPr>
          <w:rFonts w:ascii="Arial" w:hAnsi="Arial"/>
        </w:rPr>
      </w:pPr>
    </w:p>
    <w:p w:rsidR="00704CB1" w:rsidRDefault="00704CB1">
      <w:pPr>
        <w:tabs>
          <w:tab w:val="left" w:pos="-720"/>
        </w:tabs>
        <w:suppressAutoHyphens/>
        <w:rPr>
          <w:rFonts w:ascii="Arial" w:hAnsi="Arial"/>
        </w:rPr>
      </w:pPr>
      <w:r>
        <w:rPr>
          <w:rFonts w:ascii="Arial" w:hAnsi="Arial"/>
        </w:rPr>
        <w:tab/>
        <w:t>2.4</w:t>
      </w:r>
      <w:r>
        <w:rPr>
          <w:rFonts w:ascii="Arial" w:hAnsi="Arial"/>
        </w:rPr>
        <w:tab/>
        <w:t>Taps:  None</w:t>
      </w:r>
    </w:p>
    <w:p w:rsidR="00704CB1" w:rsidRDefault="00704CB1">
      <w:pPr>
        <w:tabs>
          <w:tab w:val="left" w:pos="-720"/>
        </w:tabs>
        <w:suppressAutoHyphens/>
        <w:rPr>
          <w:rFonts w:ascii="Arial" w:hAnsi="Arial"/>
        </w:rPr>
      </w:pPr>
    </w:p>
    <w:p w:rsidR="00704CB1" w:rsidRPr="00C630C7" w:rsidRDefault="00704CB1">
      <w:pPr>
        <w:tabs>
          <w:tab w:val="left" w:pos="-720"/>
        </w:tabs>
        <w:suppressAutoHyphens/>
        <w:rPr>
          <w:rFonts w:ascii="Arial" w:hAnsi="Arial"/>
          <w:b/>
        </w:rPr>
      </w:pPr>
      <w:r w:rsidRPr="00C630C7">
        <w:rPr>
          <w:rFonts w:ascii="Arial" w:hAnsi="Arial"/>
          <w:b/>
        </w:rPr>
        <w:t>3.0</w:t>
      </w:r>
      <w:r w:rsidRPr="00C630C7">
        <w:rPr>
          <w:rFonts w:ascii="Arial" w:hAnsi="Arial"/>
          <w:b/>
        </w:rPr>
        <w:tab/>
      </w:r>
      <w:r w:rsidRPr="00C630C7">
        <w:rPr>
          <w:rFonts w:ascii="Arial" w:hAnsi="Arial"/>
          <w:b/>
          <w:u w:val="single"/>
        </w:rPr>
        <w:t>Test</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3.1</w:t>
      </w:r>
      <w:r>
        <w:rPr>
          <w:rFonts w:ascii="Arial" w:hAnsi="Arial"/>
        </w:rPr>
        <w:tab/>
        <w:t>Transformers shall have been tested in accordance with R</w:t>
      </w:r>
      <w:r w:rsidR="00A207BC">
        <w:rPr>
          <w:rFonts w:ascii="Arial" w:hAnsi="Arial"/>
        </w:rPr>
        <w:t>U</w:t>
      </w:r>
      <w:r>
        <w:rPr>
          <w:rFonts w:ascii="Arial" w:hAnsi="Arial"/>
        </w:rPr>
        <w:t>S</w:t>
      </w:r>
      <w:r w:rsidR="00A207BC">
        <w:rPr>
          <w:rFonts w:ascii="Arial" w:hAnsi="Arial"/>
        </w:rPr>
        <w:t xml:space="preserve"> s</w:t>
      </w:r>
      <w:r>
        <w:rPr>
          <w:rFonts w:ascii="Arial" w:hAnsi="Arial"/>
        </w:rPr>
        <w:t xml:space="preserve">pecification U-5 and ANSI C57.12.26-1987 or latest revisions thereof.  </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3.2</w:t>
      </w:r>
      <w:r>
        <w:rPr>
          <w:rFonts w:ascii="Arial" w:hAnsi="Arial"/>
        </w:rPr>
        <w:tab/>
        <w:t>The core and coil design shall have passed short circuit criteria as per ANSI C57.12.00-1987 and C57.12.90-1987 or latest revisions thereof. Certification shall be provided in the form specified.</w:t>
      </w:r>
    </w:p>
    <w:p w:rsidR="00704CB1" w:rsidRDefault="00704CB1">
      <w:pPr>
        <w:tabs>
          <w:tab w:val="left" w:pos="-720"/>
          <w:tab w:val="left" w:pos="0"/>
          <w:tab w:val="left" w:pos="720"/>
        </w:tabs>
        <w:suppressAutoHyphens/>
        <w:ind w:left="1440" w:hanging="1440"/>
        <w:rPr>
          <w:rFonts w:ascii="Arial" w:hAnsi="Arial"/>
        </w:rPr>
        <w:sectPr w:rsidR="00704CB1">
          <w:endnotePr>
            <w:numFmt w:val="decimal"/>
          </w:endnotePr>
          <w:pgSz w:w="12240" w:h="15840"/>
          <w:pgMar w:top="1440" w:right="1440" w:bottom="1080" w:left="1440" w:header="1440" w:footer="1080" w:gutter="0"/>
          <w:pgNumType w:start="1"/>
          <w:cols w:space="720"/>
          <w:noEndnote/>
        </w:sectPr>
      </w:pPr>
    </w:p>
    <w:p w:rsidR="00704CB1" w:rsidRPr="00C630C7" w:rsidRDefault="00704CB1">
      <w:pPr>
        <w:tabs>
          <w:tab w:val="left" w:pos="-720"/>
        </w:tabs>
        <w:suppressAutoHyphens/>
        <w:rPr>
          <w:rFonts w:ascii="Arial" w:hAnsi="Arial"/>
          <w:b/>
        </w:rPr>
      </w:pPr>
      <w:r w:rsidRPr="00C630C7">
        <w:rPr>
          <w:rFonts w:ascii="Arial" w:hAnsi="Arial"/>
          <w:b/>
        </w:rPr>
        <w:lastRenderedPageBreak/>
        <w:t>4.0</w:t>
      </w:r>
      <w:r w:rsidRPr="00C630C7">
        <w:rPr>
          <w:rFonts w:ascii="Arial" w:hAnsi="Arial"/>
          <w:b/>
        </w:rPr>
        <w:tab/>
      </w:r>
      <w:r w:rsidRPr="00C630C7">
        <w:rPr>
          <w:rFonts w:ascii="Arial" w:hAnsi="Arial"/>
          <w:b/>
          <w:u w:val="single"/>
        </w:rPr>
        <w:t>Construction</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4.1</w:t>
      </w:r>
      <w:r>
        <w:rPr>
          <w:rFonts w:ascii="Arial" w:hAnsi="Arial"/>
        </w:rPr>
        <w:tab/>
        <w:t xml:space="preserve">The transformer shall be a </w:t>
      </w:r>
      <w:proofErr w:type="spellStart"/>
      <w:r>
        <w:rPr>
          <w:rFonts w:ascii="Arial" w:hAnsi="Arial"/>
        </w:rPr>
        <w:t>padmounted</w:t>
      </w:r>
      <w:proofErr w:type="spellEnd"/>
      <w:r>
        <w:rPr>
          <w:rFonts w:ascii="Arial" w:hAnsi="Arial"/>
        </w:rPr>
        <w:t xml:space="preserve"> compartmental type with a steel barrier between the high voltage and low voltage compartments.</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4.2</w:t>
      </w:r>
      <w:r>
        <w:rPr>
          <w:rFonts w:ascii="Arial" w:hAnsi="Arial"/>
        </w:rPr>
        <w:tab/>
        <w:t xml:space="preserve">The transformer shall be of a sealed tank construction.  </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4.3</w:t>
      </w:r>
      <w:r>
        <w:rPr>
          <w:rFonts w:ascii="Arial" w:hAnsi="Arial"/>
        </w:rPr>
        <w:tab/>
        <w:t xml:space="preserve">The transformer shall meet the requirements for tamper resistance as set forth in ANSI C57.12.28-1988 and Guide 2.13, dated April 2, 1979, Western Underground Committee.  In addition, the transformers shall be secured by a recessed captive </w:t>
      </w:r>
      <w:proofErr w:type="spellStart"/>
      <w:r>
        <w:rPr>
          <w:rFonts w:ascii="Arial" w:hAnsi="Arial"/>
        </w:rPr>
        <w:t>pentahead</w:t>
      </w:r>
      <w:proofErr w:type="spellEnd"/>
      <w:r>
        <w:rPr>
          <w:rFonts w:ascii="Arial" w:hAnsi="Arial"/>
        </w:rPr>
        <w:t xml:space="preserve"> bolt that complies with ANSI C57.12.21-1980, section 6.1.7. Provisions for installing an external locking device shall comply with ANSI C57.12.21-1980, section 6.1.6.</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4.4</w:t>
      </w:r>
      <w:r>
        <w:rPr>
          <w:rFonts w:ascii="Arial" w:hAnsi="Arial"/>
        </w:rPr>
        <w:tab/>
        <w:t>A durable nameplate made of corrosion resistant material and conforming to section 5.12 and Table 9 of ANSI/IEEE C57.12.00-1987 shall be affixed to each transformer.  The nameplate shall include a statement that the transformer contains less than 1 PPM of PCB's.</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4.5</w:t>
      </w:r>
      <w:r>
        <w:rPr>
          <w:rFonts w:ascii="Arial" w:hAnsi="Arial"/>
        </w:rPr>
        <w:tab/>
        <w:t xml:space="preserve">Three bronze transformer tank connectors shall be provided - two on the </w:t>
      </w:r>
      <w:proofErr w:type="spellStart"/>
      <w:r>
        <w:rPr>
          <w:rFonts w:ascii="Arial" w:hAnsi="Arial"/>
        </w:rPr>
        <w:t>highside</w:t>
      </w:r>
      <w:proofErr w:type="spellEnd"/>
      <w:r>
        <w:rPr>
          <w:rFonts w:ascii="Arial" w:hAnsi="Arial"/>
        </w:rPr>
        <w:t xml:space="preserve"> and one on the </w:t>
      </w:r>
      <w:proofErr w:type="spellStart"/>
      <w:r>
        <w:rPr>
          <w:rFonts w:ascii="Arial" w:hAnsi="Arial"/>
        </w:rPr>
        <w:t>lowside</w:t>
      </w:r>
      <w:proofErr w:type="spellEnd"/>
      <w:r>
        <w:rPr>
          <w:rFonts w:ascii="Arial" w:hAnsi="Arial"/>
        </w:rPr>
        <w:t>.  These connectors shall have a 1/2"-13 stud and be capable of accommodating a range of grounding conductors from #</w:t>
      </w:r>
      <w:r w:rsidR="00AE1FD5">
        <w:rPr>
          <w:rFonts w:ascii="Arial" w:hAnsi="Arial"/>
        </w:rPr>
        <w:t>6</w:t>
      </w:r>
      <w:r>
        <w:rPr>
          <w:rFonts w:ascii="Arial" w:hAnsi="Arial"/>
        </w:rPr>
        <w:t xml:space="preserve"> through #</w:t>
      </w:r>
      <w:r w:rsidR="00AE1FD5">
        <w:rPr>
          <w:rFonts w:ascii="Arial" w:hAnsi="Arial"/>
        </w:rPr>
        <w:t xml:space="preserve">1/0 shall be “vise” type.  The connectors shall be Hubbell# GC207, Erico# CC207, or approved equal.  </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4.6</w:t>
      </w:r>
      <w:r>
        <w:rPr>
          <w:rFonts w:ascii="Arial" w:hAnsi="Arial"/>
        </w:rPr>
        <w:tab/>
        <w:t xml:space="preserve">The manufacturer's coating system shall meet or exceed the requirements specified in Sections 5.2 and 5.4 of ANSI C57.12.28-1988. Unless otherwise specified, the topcoat color for </w:t>
      </w:r>
      <w:proofErr w:type="spellStart"/>
      <w:r>
        <w:rPr>
          <w:rFonts w:ascii="Arial" w:hAnsi="Arial"/>
        </w:rPr>
        <w:t>padmounted</w:t>
      </w:r>
      <w:proofErr w:type="spellEnd"/>
      <w:r>
        <w:rPr>
          <w:rFonts w:ascii="Arial" w:hAnsi="Arial"/>
        </w:rPr>
        <w:t xml:space="preserve"> enclosures shall be Munsell 7GY3.29/1.5 </w:t>
      </w:r>
      <w:proofErr w:type="spellStart"/>
      <w:r>
        <w:rPr>
          <w:rFonts w:ascii="Arial" w:hAnsi="Arial"/>
        </w:rPr>
        <w:t>padmount</w:t>
      </w:r>
      <w:proofErr w:type="spellEnd"/>
      <w:r>
        <w:rPr>
          <w:rFonts w:ascii="Arial" w:hAnsi="Arial"/>
        </w:rPr>
        <w:t xml:space="preserve"> green.</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4.7</w:t>
      </w:r>
      <w:r>
        <w:rPr>
          <w:rFonts w:ascii="Arial" w:hAnsi="Arial"/>
        </w:rPr>
        <w:tab/>
        <w:t>No warning labels shall be attached to the transformer by the manufacturer.</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4.8</w:t>
      </w:r>
      <w:r>
        <w:rPr>
          <w:rFonts w:ascii="Arial" w:hAnsi="Arial"/>
        </w:rPr>
        <w:tab/>
        <w:t>The kVA size, high voltage and low voltage rating shall be painted on the outside of one door panel. Letter/numeral height shall be one inch and be centered on the door panel. The color of each letter/numeral shall be a color that will contrast with the color of the lid.</w:t>
      </w:r>
    </w:p>
    <w:p w:rsidR="00704CB1" w:rsidRDefault="00704CB1">
      <w:pPr>
        <w:tabs>
          <w:tab w:val="left" w:pos="-720"/>
        </w:tabs>
        <w:suppressAutoHyphens/>
        <w:rPr>
          <w:rFonts w:ascii="Arial" w:hAnsi="Arial"/>
        </w:rPr>
      </w:pPr>
    </w:p>
    <w:p w:rsidR="00704CB1" w:rsidRPr="00C630C7" w:rsidRDefault="00704CB1">
      <w:pPr>
        <w:tabs>
          <w:tab w:val="left" w:pos="-720"/>
        </w:tabs>
        <w:suppressAutoHyphens/>
        <w:rPr>
          <w:rFonts w:ascii="Arial" w:hAnsi="Arial"/>
          <w:b/>
        </w:rPr>
      </w:pPr>
      <w:r w:rsidRPr="00C630C7">
        <w:rPr>
          <w:rFonts w:ascii="Arial" w:hAnsi="Arial"/>
          <w:b/>
        </w:rPr>
        <w:t>5.0</w:t>
      </w:r>
      <w:r w:rsidRPr="00C630C7">
        <w:rPr>
          <w:rFonts w:ascii="Arial" w:hAnsi="Arial"/>
          <w:b/>
        </w:rPr>
        <w:tab/>
      </w:r>
      <w:r w:rsidRPr="00C630C7">
        <w:rPr>
          <w:rFonts w:ascii="Arial" w:hAnsi="Arial"/>
          <w:b/>
          <w:u w:val="single"/>
        </w:rPr>
        <w:t>High Voltage Terminations</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5.1</w:t>
      </w:r>
      <w:r>
        <w:rPr>
          <w:rFonts w:ascii="Arial" w:hAnsi="Arial"/>
        </w:rPr>
        <w:tab/>
        <w:t>The transformer shall be furnished with 25 kV Class 200 amp bushing wells for dead-front, loop feed application and shall be externally clamped and shall conform to ANSI C57.12.26-1987, Figure 6A.</w:t>
      </w:r>
    </w:p>
    <w:p w:rsidR="00BC6F30" w:rsidRDefault="00BC6F30">
      <w:pPr>
        <w:tabs>
          <w:tab w:val="left" w:pos="-720"/>
          <w:tab w:val="left" w:pos="0"/>
          <w:tab w:val="left" w:pos="720"/>
        </w:tabs>
        <w:suppressAutoHyphens/>
        <w:ind w:left="1440" w:hanging="1440"/>
        <w:rPr>
          <w:rFonts w:ascii="Arial" w:hAnsi="Arial"/>
        </w:rPr>
      </w:pPr>
      <w:r>
        <w:rPr>
          <w:rFonts w:ascii="Arial" w:hAnsi="Arial"/>
        </w:rPr>
        <w:tab/>
        <w:t>5.2</w:t>
      </w:r>
      <w:r>
        <w:rPr>
          <w:rFonts w:ascii="Arial" w:hAnsi="Arial"/>
        </w:rPr>
        <w:tab/>
        <w:t xml:space="preserve">Refer to Section 6.4 for specific “Bushing Height Requirements” for the </w:t>
      </w:r>
      <w:r>
        <w:rPr>
          <w:rFonts w:ascii="Arial" w:hAnsi="Arial"/>
        </w:rPr>
        <w:lastRenderedPageBreak/>
        <w:t>high voltage terminations.</w:t>
      </w:r>
    </w:p>
    <w:p w:rsidR="00C630C7" w:rsidRDefault="00C630C7">
      <w:pPr>
        <w:tabs>
          <w:tab w:val="left" w:pos="-720"/>
          <w:tab w:val="left" w:pos="0"/>
          <w:tab w:val="left" w:pos="720"/>
        </w:tabs>
        <w:suppressAutoHyphens/>
        <w:ind w:left="1440" w:hanging="1440"/>
        <w:rPr>
          <w:rFonts w:ascii="Arial" w:hAnsi="Arial"/>
        </w:rPr>
      </w:pPr>
    </w:p>
    <w:p w:rsidR="00C630C7" w:rsidRDefault="00C630C7" w:rsidP="00C630C7">
      <w:pPr>
        <w:tabs>
          <w:tab w:val="left" w:pos="-720"/>
          <w:tab w:val="left" w:pos="0"/>
          <w:tab w:val="left" w:pos="720"/>
        </w:tabs>
        <w:suppressAutoHyphens/>
        <w:ind w:left="1440" w:hanging="1440"/>
        <w:rPr>
          <w:rFonts w:ascii="Arial" w:hAnsi="Arial"/>
        </w:rPr>
      </w:pPr>
      <w:r>
        <w:rPr>
          <w:rFonts w:ascii="Arial" w:hAnsi="Arial"/>
        </w:rPr>
        <w:tab/>
        <w:t>5.</w:t>
      </w:r>
      <w:r w:rsidR="00BC6F30">
        <w:rPr>
          <w:rFonts w:ascii="Arial" w:hAnsi="Arial"/>
        </w:rPr>
        <w:t>3</w:t>
      </w:r>
      <w:r>
        <w:rPr>
          <w:rFonts w:ascii="Arial" w:hAnsi="Arial"/>
        </w:rPr>
        <w:tab/>
        <w:t xml:space="preserve">Transformers shall come with insert bushings installed and be one of the following: Cooper #LBI225, </w:t>
      </w:r>
      <w:proofErr w:type="spellStart"/>
      <w:r>
        <w:rPr>
          <w:rFonts w:ascii="Arial" w:hAnsi="Arial"/>
        </w:rPr>
        <w:t>Elastimold</w:t>
      </w:r>
      <w:proofErr w:type="spellEnd"/>
      <w:r>
        <w:rPr>
          <w:rFonts w:ascii="Arial" w:hAnsi="Arial"/>
        </w:rPr>
        <w:t xml:space="preserve"> #2701A4, or HPS #225BI.  </w:t>
      </w:r>
    </w:p>
    <w:p w:rsidR="00C630C7" w:rsidRDefault="00C630C7" w:rsidP="00C630C7">
      <w:pPr>
        <w:tabs>
          <w:tab w:val="left" w:pos="-720"/>
          <w:tab w:val="left" w:pos="0"/>
          <w:tab w:val="left" w:pos="720"/>
        </w:tabs>
        <w:suppressAutoHyphens/>
        <w:ind w:left="1440" w:hanging="1440"/>
        <w:rPr>
          <w:rFonts w:ascii="Arial" w:hAnsi="Arial"/>
        </w:rPr>
      </w:pPr>
    </w:p>
    <w:p w:rsidR="00704CB1" w:rsidRPr="005D5344" w:rsidRDefault="00BC6F30">
      <w:pPr>
        <w:tabs>
          <w:tab w:val="left" w:pos="-720"/>
        </w:tabs>
        <w:suppressAutoHyphens/>
        <w:rPr>
          <w:rFonts w:ascii="Arial" w:hAnsi="Arial"/>
          <w:b/>
        </w:rPr>
      </w:pPr>
      <w:r>
        <w:rPr>
          <w:rFonts w:ascii="Arial" w:hAnsi="Arial"/>
          <w:b/>
        </w:rPr>
        <w:t>6</w:t>
      </w:r>
      <w:r w:rsidR="00704CB1" w:rsidRPr="005D5344">
        <w:rPr>
          <w:rFonts w:ascii="Arial" w:hAnsi="Arial"/>
          <w:b/>
        </w:rPr>
        <w:t>.0</w:t>
      </w:r>
      <w:r w:rsidR="00704CB1" w:rsidRPr="005D5344">
        <w:rPr>
          <w:rFonts w:ascii="Arial" w:hAnsi="Arial"/>
          <w:b/>
        </w:rPr>
        <w:tab/>
      </w:r>
      <w:r w:rsidR="00704CB1" w:rsidRPr="005D5344">
        <w:rPr>
          <w:rFonts w:ascii="Arial" w:hAnsi="Arial"/>
          <w:b/>
          <w:u w:val="single"/>
        </w:rPr>
        <w:t>Low Voltage Terminations</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r>
      <w:r w:rsidR="00BC6F30">
        <w:rPr>
          <w:rFonts w:ascii="Arial" w:hAnsi="Arial"/>
        </w:rPr>
        <w:t>6</w:t>
      </w:r>
      <w:r>
        <w:rPr>
          <w:rFonts w:ascii="Arial" w:hAnsi="Arial"/>
        </w:rPr>
        <w:t>.1</w:t>
      </w:r>
      <w:r>
        <w:rPr>
          <w:rFonts w:ascii="Arial" w:hAnsi="Arial"/>
        </w:rPr>
        <w:tab/>
        <w:t>The low voltage bushing</w:t>
      </w:r>
      <w:r w:rsidR="00566F7E">
        <w:rPr>
          <w:rFonts w:ascii="Arial" w:hAnsi="Arial"/>
        </w:rPr>
        <w:t xml:space="preserve"> on 75kVA -</w:t>
      </w:r>
      <w:r w:rsidR="00A2627C">
        <w:rPr>
          <w:rFonts w:ascii="Arial" w:hAnsi="Arial"/>
        </w:rPr>
        <w:t>3</w:t>
      </w:r>
      <w:r w:rsidR="00566F7E">
        <w:rPr>
          <w:rFonts w:ascii="Arial" w:hAnsi="Arial"/>
        </w:rPr>
        <w:t xml:space="preserve">00kVA units </w:t>
      </w:r>
      <w:r>
        <w:rPr>
          <w:rFonts w:ascii="Arial" w:hAnsi="Arial"/>
        </w:rPr>
        <w:t>shall be epoxy with a threaded stud that meets ANSI C57.12.26-1987, Figure 9D and shall be externally clamped.</w:t>
      </w:r>
    </w:p>
    <w:p w:rsidR="00566F7E" w:rsidRDefault="00566F7E">
      <w:pPr>
        <w:tabs>
          <w:tab w:val="left" w:pos="-720"/>
          <w:tab w:val="left" w:pos="0"/>
          <w:tab w:val="left" w:pos="720"/>
        </w:tabs>
        <w:suppressAutoHyphens/>
        <w:ind w:left="1440" w:hanging="1440"/>
        <w:rPr>
          <w:rFonts w:ascii="Arial" w:hAnsi="Arial"/>
        </w:rPr>
      </w:pPr>
      <w:r>
        <w:rPr>
          <w:rFonts w:ascii="Arial" w:hAnsi="Arial"/>
        </w:rPr>
        <w:tab/>
      </w:r>
    </w:p>
    <w:p w:rsidR="00566F7E" w:rsidRDefault="00566F7E">
      <w:pPr>
        <w:tabs>
          <w:tab w:val="left" w:pos="-720"/>
          <w:tab w:val="left" w:pos="0"/>
          <w:tab w:val="left" w:pos="720"/>
        </w:tabs>
        <w:suppressAutoHyphens/>
        <w:ind w:left="1440" w:hanging="1440"/>
        <w:rPr>
          <w:rFonts w:ascii="Arial" w:hAnsi="Arial"/>
        </w:rPr>
      </w:pPr>
      <w:r>
        <w:rPr>
          <w:rFonts w:ascii="Arial" w:hAnsi="Arial"/>
        </w:rPr>
        <w:tab/>
      </w:r>
      <w:r w:rsidR="00BC6F30">
        <w:rPr>
          <w:rFonts w:ascii="Arial" w:hAnsi="Arial"/>
        </w:rPr>
        <w:t>6</w:t>
      </w:r>
      <w:r>
        <w:rPr>
          <w:rFonts w:ascii="Arial" w:hAnsi="Arial"/>
        </w:rPr>
        <w:t>.2</w:t>
      </w:r>
      <w:r>
        <w:rPr>
          <w:rFonts w:ascii="Arial" w:hAnsi="Arial"/>
        </w:rPr>
        <w:tab/>
        <w:t xml:space="preserve">The low voltage bushings shall be epoxy with eight (8) hole NEMA spades on </w:t>
      </w:r>
      <w:r w:rsidR="00A2627C">
        <w:rPr>
          <w:rFonts w:ascii="Arial" w:hAnsi="Arial"/>
        </w:rPr>
        <w:t>50</w:t>
      </w:r>
      <w:r>
        <w:rPr>
          <w:rFonts w:ascii="Arial" w:hAnsi="Arial"/>
        </w:rPr>
        <w:t>0 through 1500 kVA</w:t>
      </w:r>
      <w:r w:rsidR="00A2627C">
        <w:rPr>
          <w:rFonts w:ascii="Arial" w:hAnsi="Arial"/>
        </w:rPr>
        <w:t xml:space="preserve">, </w:t>
      </w:r>
      <w:r>
        <w:rPr>
          <w:rFonts w:ascii="Arial" w:hAnsi="Arial"/>
        </w:rPr>
        <w:t xml:space="preserve">twelve (12) hole NEMA spades on 2000 </w:t>
      </w:r>
      <w:r w:rsidR="00077370">
        <w:rPr>
          <w:rFonts w:ascii="Arial" w:hAnsi="Arial"/>
        </w:rPr>
        <w:t>through</w:t>
      </w:r>
      <w:r>
        <w:rPr>
          <w:rFonts w:ascii="Arial" w:hAnsi="Arial"/>
        </w:rPr>
        <w:t xml:space="preserve"> </w:t>
      </w:r>
      <w:r w:rsidR="00A2627C">
        <w:rPr>
          <w:rFonts w:ascii="Arial" w:hAnsi="Arial"/>
        </w:rPr>
        <w:t>3000kVA</w:t>
      </w:r>
      <w:r>
        <w:rPr>
          <w:rFonts w:ascii="Arial" w:hAnsi="Arial"/>
        </w:rPr>
        <w:t xml:space="preserve"> and shall be externally clamped.</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r>
      <w:r w:rsidR="00BC6F30">
        <w:rPr>
          <w:rFonts w:ascii="Arial" w:hAnsi="Arial"/>
        </w:rPr>
        <w:t>6</w:t>
      </w:r>
      <w:r>
        <w:rPr>
          <w:rFonts w:ascii="Arial" w:hAnsi="Arial"/>
        </w:rPr>
        <w:t>.</w:t>
      </w:r>
      <w:r w:rsidR="00566F7E">
        <w:rPr>
          <w:rFonts w:ascii="Arial" w:hAnsi="Arial"/>
        </w:rPr>
        <w:t>3</w:t>
      </w:r>
      <w:r>
        <w:rPr>
          <w:rFonts w:ascii="Arial" w:hAnsi="Arial"/>
        </w:rPr>
        <w:tab/>
        <w:t>Bushing arrangements shall be as shown in ANSI C57.12.26-1987, Figures 7 and 8A.</w:t>
      </w:r>
      <w:r w:rsidR="00BC6F30">
        <w:rPr>
          <w:rFonts w:ascii="Arial" w:hAnsi="Arial"/>
        </w:rPr>
        <w:t xml:space="preserve"> Refer to Section </w:t>
      </w:r>
      <w:r w:rsidR="0018794C">
        <w:rPr>
          <w:rFonts w:ascii="Arial" w:hAnsi="Arial"/>
        </w:rPr>
        <w:t>6.4 for specific “Bushing Height Requirements” for the low voltage terminations.</w:t>
      </w:r>
    </w:p>
    <w:p w:rsidR="00A53B4F" w:rsidRDefault="00A53B4F">
      <w:pPr>
        <w:tabs>
          <w:tab w:val="left" w:pos="-720"/>
          <w:tab w:val="left" w:pos="0"/>
          <w:tab w:val="left" w:pos="720"/>
        </w:tabs>
        <w:suppressAutoHyphens/>
        <w:ind w:left="1440" w:hanging="1440"/>
        <w:rPr>
          <w:rFonts w:ascii="Arial" w:hAnsi="Arial"/>
        </w:rPr>
      </w:pPr>
    </w:p>
    <w:p w:rsidR="00A53B4F" w:rsidRPr="00A53B4F" w:rsidRDefault="00A53B4F">
      <w:pPr>
        <w:tabs>
          <w:tab w:val="left" w:pos="-720"/>
          <w:tab w:val="left" w:pos="0"/>
          <w:tab w:val="left" w:pos="720"/>
        </w:tabs>
        <w:suppressAutoHyphens/>
        <w:ind w:left="1440" w:hanging="1440"/>
        <w:rPr>
          <w:rFonts w:ascii="Arial" w:hAnsi="Arial" w:cs="Arial"/>
          <w:snapToGrid/>
          <w:color w:val="000000"/>
          <w:szCs w:val="24"/>
        </w:rPr>
      </w:pPr>
      <w:r>
        <w:rPr>
          <w:rFonts w:ascii="Arial" w:hAnsi="Arial" w:cs="Arial"/>
          <w:b/>
          <w:snapToGrid/>
          <w:color w:val="000000"/>
          <w:szCs w:val="24"/>
        </w:rPr>
        <w:tab/>
      </w:r>
      <w:r w:rsidRPr="00A53B4F">
        <w:rPr>
          <w:rFonts w:ascii="Arial" w:hAnsi="Arial" w:cs="Arial"/>
          <w:snapToGrid/>
          <w:color w:val="000000"/>
          <w:szCs w:val="24"/>
        </w:rPr>
        <w:t xml:space="preserve">6.4  </w:t>
      </w:r>
      <w:r>
        <w:rPr>
          <w:rFonts w:ascii="Arial" w:hAnsi="Arial" w:cs="Arial"/>
          <w:snapToGrid/>
          <w:color w:val="000000"/>
          <w:szCs w:val="24"/>
        </w:rPr>
        <w:tab/>
      </w:r>
      <w:r>
        <w:rPr>
          <w:rFonts w:ascii="Arial" w:hAnsi="Arial"/>
        </w:rPr>
        <w:t>A removable ground strap for the secondary neutral sized for the rating of the transformer shall be included.</w:t>
      </w:r>
    </w:p>
    <w:p w:rsidR="00A53B4F" w:rsidRDefault="00A53B4F">
      <w:pPr>
        <w:tabs>
          <w:tab w:val="left" w:pos="-720"/>
          <w:tab w:val="left" w:pos="0"/>
          <w:tab w:val="left" w:pos="720"/>
        </w:tabs>
        <w:suppressAutoHyphens/>
        <w:ind w:left="1440" w:hanging="1440"/>
        <w:rPr>
          <w:rFonts w:ascii="Arial" w:hAnsi="Arial" w:cs="Arial"/>
          <w:b/>
          <w:snapToGrid/>
          <w:color w:val="000000"/>
          <w:szCs w:val="24"/>
        </w:rPr>
      </w:pPr>
    </w:p>
    <w:p w:rsidR="00A53B4F" w:rsidRPr="00A53B4F" w:rsidRDefault="00A53B4F">
      <w:pPr>
        <w:tabs>
          <w:tab w:val="left" w:pos="-720"/>
          <w:tab w:val="left" w:pos="0"/>
          <w:tab w:val="left" w:pos="720"/>
        </w:tabs>
        <w:suppressAutoHyphens/>
        <w:ind w:left="1440" w:hanging="1440"/>
        <w:rPr>
          <w:rFonts w:ascii="Arial" w:hAnsi="Arial"/>
        </w:rPr>
      </w:pPr>
      <w:r>
        <w:rPr>
          <w:rFonts w:ascii="Arial" w:hAnsi="Arial" w:cs="Arial"/>
          <w:snapToGrid/>
          <w:color w:val="000000"/>
          <w:szCs w:val="24"/>
        </w:rPr>
        <w:tab/>
      </w:r>
      <w:r>
        <w:rPr>
          <w:rFonts w:ascii="Arial" w:hAnsi="Arial" w:cs="Arial"/>
          <w:snapToGrid/>
          <w:color w:val="000000"/>
          <w:szCs w:val="24"/>
        </w:rPr>
        <w:tab/>
      </w:r>
      <w:r w:rsidRPr="00A53B4F">
        <w:rPr>
          <w:rFonts w:ascii="Arial" w:hAnsi="Arial" w:cs="Arial"/>
          <w:snapToGrid/>
          <w:color w:val="000000"/>
          <w:szCs w:val="24"/>
        </w:rPr>
        <w:t>Bushing Height Requirements</w:t>
      </w:r>
      <w:r>
        <w:rPr>
          <w:rFonts w:ascii="Arial" w:hAnsi="Arial" w:cs="Arial"/>
          <w:snapToGrid/>
          <w:color w:val="000000"/>
          <w:szCs w:val="24"/>
        </w:rPr>
        <w:t>:</w:t>
      </w:r>
    </w:p>
    <w:p w:rsidR="00A53B4F" w:rsidRDefault="00A53B4F">
      <w:pPr>
        <w:tabs>
          <w:tab w:val="left" w:pos="-720"/>
          <w:tab w:val="left" w:pos="0"/>
          <w:tab w:val="left" w:pos="720"/>
        </w:tabs>
        <w:suppressAutoHyphens/>
        <w:ind w:left="1440" w:hanging="1440"/>
        <w:rPr>
          <w:rFonts w:ascii="Arial" w:hAnsi="Arial"/>
        </w:rPr>
      </w:pPr>
      <w:r>
        <w:rPr>
          <w:rFonts w:ascii="Arial" w:hAnsi="Arial"/>
        </w:rPr>
        <w:tab/>
      </w:r>
    </w:p>
    <w:tbl>
      <w:tblPr>
        <w:tblW w:w="9895" w:type="dxa"/>
        <w:tblInd w:w="78" w:type="dxa"/>
        <w:tblLayout w:type="fixed"/>
        <w:tblLook w:val="0000" w:firstRow="0" w:lastRow="0" w:firstColumn="0" w:lastColumn="0" w:noHBand="0" w:noVBand="0"/>
      </w:tblPr>
      <w:tblGrid>
        <w:gridCol w:w="1207"/>
        <w:gridCol w:w="869"/>
        <w:gridCol w:w="869"/>
        <w:gridCol w:w="869"/>
        <w:gridCol w:w="868"/>
        <w:gridCol w:w="869"/>
        <w:gridCol w:w="869"/>
        <w:gridCol w:w="869"/>
        <w:gridCol w:w="869"/>
        <w:gridCol w:w="868"/>
        <w:gridCol w:w="869"/>
      </w:tblGrid>
      <w:tr w:rsidR="00A53B4F" w:rsidTr="00A53B4F">
        <w:trPr>
          <w:trHeight w:val="290"/>
        </w:trPr>
        <w:tc>
          <w:tcPr>
            <w:tcW w:w="1207" w:type="dxa"/>
            <w:tcBorders>
              <w:top w:val="single" w:sz="6" w:space="0" w:color="auto"/>
              <w:left w:val="single" w:sz="6" w:space="0" w:color="auto"/>
              <w:bottom w:val="nil"/>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kVA Rating (3-Phase)</w:t>
            </w:r>
          </w:p>
        </w:tc>
        <w:tc>
          <w:tcPr>
            <w:tcW w:w="6082" w:type="dxa"/>
            <w:gridSpan w:val="7"/>
            <w:tcBorders>
              <w:top w:val="single" w:sz="6" w:space="0" w:color="auto"/>
              <w:left w:val="single" w:sz="6" w:space="0" w:color="auto"/>
              <w:bottom w:val="single" w:sz="2" w:space="0" w:color="auto"/>
              <w:right w:val="nil"/>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Bushing Height Nominal Dimension: C/L to Base Plane (Inches)</w:t>
            </w:r>
          </w:p>
        </w:tc>
        <w:tc>
          <w:tcPr>
            <w:tcW w:w="869" w:type="dxa"/>
            <w:tcBorders>
              <w:top w:val="single" w:sz="6" w:space="0" w:color="auto"/>
              <w:left w:val="nil"/>
              <w:bottom w:val="single" w:sz="2" w:space="0" w:color="auto"/>
              <w:right w:val="nil"/>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p>
        </w:tc>
        <w:tc>
          <w:tcPr>
            <w:tcW w:w="868" w:type="dxa"/>
            <w:tcBorders>
              <w:top w:val="single" w:sz="6" w:space="0" w:color="auto"/>
              <w:left w:val="nil"/>
              <w:bottom w:val="single" w:sz="2" w:space="0" w:color="auto"/>
              <w:right w:val="nil"/>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p>
        </w:tc>
        <w:tc>
          <w:tcPr>
            <w:tcW w:w="869" w:type="dxa"/>
            <w:tcBorders>
              <w:top w:val="single" w:sz="6" w:space="0" w:color="auto"/>
              <w:left w:val="nil"/>
              <w:bottom w:val="single" w:sz="2"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p>
        </w:tc>
      </w:tr>
      <w:tr w:rsidR="00A53B4F" w:rsidTr="00A53B4F">
        <w:trPr>
          <w:trHeight w:val="290"/>
        </w:trPr>
        <w:tc>
          <w:tcPr>
            <w:tcW w:w="1207"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p>
        </w:tc>
        <w:tc>
          <w:tcPr>
            <w:tcW w:w="869"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H1A</w:t>
            </w:r>
          </w:p>
        </w:tc>
        <w:tc>
          <w:tcPr>
            <w:tcW w:w="869"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H2A</w:t>
            </w:r>
          </w:p>
        </w:tc>
        <w:tc>
          <w:tcPr>
            <w:tcW w:w="869"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H3A</w:t>
            </w:r>
          </w:p>
        </w:tc>
        <w:tc>
          <w:tcPr>
            <w:tcW w:w="868"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H1B</w:t>
            </w:r>
          </w:p>
        </w:tc>
        <w:tc>
          <w:tcPr>
            <w:tcW w:w="869"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H2B</w:t>
            </w:r>
          </w:p>
        </w:tc>
        <w:tc>
          <w:tcPr>
            <w:tcW w:w="869"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H3B</w:t>
            </w:r>
          </w:p>
        </w:tc>
        <w:tc>
          <w:tcPr>
            <w:tcW w:w="869"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X0</w:t>
            </w:r>
          </w:p>
        </w:tc>
        <w:tc>
          <w:tcPr>
            <w:tcW w:w="869"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X1</w:t>
            </w:r>
          </w:p>
        </w:tc>
        <w:tc>
          <w:tcPr>
            <w:tcW w:w="868"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X2</w:t>
            </w:r>
          </w:p>
        </w:tc>
        <w:tc>
          <w:tcPr>
            <w:tcW w:w="869" w:type="dxa"/>
            <w:tcBorders>
              <w:top w:val="nil"/>
              <w:left w:val="single" w:sz="6" w:space="0" w:color="auto"/>
              <w:bottom w:val="single" w:sz="6" w:space="0" w:color="auto"/>
              <w:right w:val="single" w:sz="6" w:space="0" w:color="auto"/>
            </w:tcBorders>
            <w:shd w:val="solid" w:color="C0C0C0" w:fill="auto"/>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X3</w:t>
            </w:r>
          </w:p>
        </w:tc>
      </w:tr>
      <w:tr w:rsidR="00A53B4F" w:rsidTr="00A53B4F">
        <w:trPr>
          <w:trHeight w:val="290"/>
        </w:trPr>
        <w:tc>
          <w:tcPr>
            <w:tcW w:w="1207"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750 - 3000</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41 - 39</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34 - 33</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27</w:t>
            </w:r>
          </w:p>
        </w:tc>
        <w:tc>
          <w:tcPr>
            <w:tcW w:w="868"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41 - 39</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34</w:t>
            </w:r>
            <w:r w:rsidR="004265D5">
              <w:rPr>
                <w:rFonts w:ascii="Calibri" w:hAnsi="Calibri" w:cs="Calibri"/>
                <w:snapToGrid/>
                <w:color w:val="000000"/>
                <w:sz w:val="22"/>
                <w:szCs w:val="22"/>
              </w:rPr>
              <w:t>-33</w:t>
            </w:r>
          </w:p>
        </w:tc>
        <w:tc>
          <w:tcPr>
            <w:tcW w:w="869" w:type="dxa"/>
            <w:tcBorders>
              <w:top w:val="single" w:sz="6" w:space="0" w:color="auto"/>
              <w:left w:val="single" w:sz="6" w:space="0" w:color="auto"/>
              <w:bottom w:val="single" w:sz="6" w:space="0" w:color="auto"/>
              <w:right w:val="single" w:sz="6" w:space="0" w:color="auto"/>
            </w:tcBorders>
          </w:tcPr>
          <w:p w:rsidR="00A53B4F" w:rsidRDefault="004265D5">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27</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46</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54</w:t>
            </w:r>
          </w:p>
        </w:tc>
        <w:tc>
          <w:tcPr>
            <w:tcW w:w="868"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46</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54</w:t>
            </w:r>
          </w:p>
        </w:tc>
      </w:tr>
      <w:tr w:rsidR="00A53B4F" w:rsidTr="00A53B4F">
        <w:trPr>
          <w:trHeight w:val="290"/>
        </w:trPr>
        <w:tc>
          <w:tcPr>
            <w:tcW w:w="1207"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225 - 500</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41 - 39</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34 - 33</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27</w:t>
            </w:r>
          </w:p>
        </w:tc>
        <w:tc>
          <w:tcPr>
            <w:tcW w:w="868"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41 - 39</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34</w:t>
            </w:r>
            <w:r w:rsidR="004265D5">
              <w:rPr>
                <w:rFonts w:ascii="Calibri" w:hAnsi="Calibri" w:cs="Calibri"/>
                <w:snapToGrid/>
                <w:color w:val="000000"/>
                <w:sz w:val="22"/>
                <w:szCs w:val="22"/>
              </w:rPr>
              <w:t>-33</w:t>
            </w:r>
          </w:p>
        </w:tc>
        <w:tc>
          <w:tcPr>
            <w:tcW w:w="869" w:type="dxa"/>
            <w:tcBorders>
              <w:top w:val="single" w:sz="6" w:space="0" w:color="auto"/>
              <w:left w:val="single" w:sz="6" w:space="0" w:color="auto"/>
              <w:bottom w:val="single" w:sz="6" w:space="0" w:color="auto"/>
              <w:right w:val="single" w:sz="6" w:space="0" w:color="auto"/>
            </w:tcBorders>
          </w:tcPr>
          <w:p w:rsidR="00A53B4F" w:rsidRDefault="004265D5">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27</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31</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39</w:t>
            </w:r>
          </w:p>
        </w:tc>
        <w:tc>
          <w:tcPr>
            <w:tcW w:w="868"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31</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39</w:t>
            </w:r>
          </w:p>
        </w:tc>
      </w:tr>
      <w:tr w:rsidR="00A53B4F" w:rsidTr="00A53B4F">
        <w:trPr>
          <w:trHeight w:val="290"/>
        </w:trPr>
        <w:tc>
          <w:tcPr>
            <w:tcW w:w="1207"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75 - 150</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39</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33</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27</w:t>
            </w:r>
          </w:p>
        </w:tc>
        <w:tc>
          <w:tcPr>
            <w:tcW w:w="868"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39</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33</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27</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27</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33</w:t>
            </w:r>
          </w:p>
        </w:tc>
        <w:tc>
          <w:tcPr>
            <w:tcW w:w="868"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27</w:t>
            </w:r>
          </w:p>
        </w:tc>
        <w:tc>
          <w:tcPr>
            <w:tcW w:w="869" w:type="dxa"/>
            <w:tcBorders>
              <w:top w:val="single" w:sz="6" w:space="0" w:color="auto"/>
              <w:left w:val="single" w:sz="6" w:space="0" w:color="auto"/>
              <w:bottom w:val="single" w:sz="6" w:space="0" w:color="auto"/>
              <w:right w:val="single" w:sz="6" w:space="0" w:color="auto"/>
            </w:tcBorders>
          </w:tcPr>
          <w:p w:rsidR="00A53B4F" w:rsidRDefault="00A53B4F">
            <w:pPr>
              <w:widowControl/>
              <w:autoSpaceDE w:val="0"/>
              <w:autoSpaceDN w:val="0"/>
              <w:adjustRightInd w:val="0"/>
              <w:jc w:val="center"/>
              <w:rPr>
                <w:rFonts w:ascii="Calibri" w:hAnsi="Calibri" w:cs="Calibri"/>
                <w:snapToGrid/>
                <w:color w:val="000000"/>
                <w:sz w:val="22"/>
                <w:szCs w:val="22"/>
              </w:rPr>
            </w:pPr>
            <w:r>
              <w:rPr>
                <w:rFonts w:ascii="Calibri" w:hAnsi="Calibri" w:cs="Calibri"/>
                <w:snapToGrid/>
                <w:color w:val="000000"/>
                <w:sz w:val="22"/>
                <w:szCs w:val="22"/>
              </w:rPr>
              <w:t>33</w:t>
            </w:r>
          </w:p>
        </w:tc>
      </w:tr>
    </w:tbl>
    <w:p w:rsidR="00A53B4F" w:rsidRDefault="00A53B4F">
      <w:pPr>
        <w:tabs>
          <w:tab w:val="left" w:pos="-720"/>
          <w:tab w:val="left" w:pos="0"/>
          <w:tab w:val="left" w:pos="720"/>
        </w:tabs>
        <w:suppressAutoHyphens/>
        <w:ind w:left="1440" w:hanging="1440"/>
        <w:rPr>
          <w:rFonts w:ascii="Arial" w:hAnsi="Arial"/>
        </w:rPr>
      </w:pPr>
    </w:p>
    <w:p w:rsidR="007B4D79" w:rsidRDefault="007B4D79">
      <w:pPr>
        <w:tabs>
          <w:tab w:val="left" w:pos="-720"/>
          <w:tab w:val="left" w:pos="0"/>
          <w:tab w:val="left" w:pos="720"/>
        </w:tabs>
        <w:suppressAutoHyphens/>
        <w:ind w:left="1440" w:hanging="1440"/>
        <w:rPr>
          <w:rFonts w:ascii="Arial" w:hAnsi="Arial"/>
        </w:rPr>
      </w:pPr>
      <w:r>
        <w:rPr>
          <w:rFonts w:ascii="Arial" w:hAnsi="Arial"/>
        </w:rPr>
        <w:tab/>
      </w:r>
      <w:r w:rsidR="00557B49">
        <w:rPr>
          <w:rFonts w:ascii="Arial" w:hAnsi="Arial"/>
        </w:rPr>
        <w:t>6.5</w:t>
      </w:r>
      <w:r w:rsidR="00557B49">
        <w:rPr>
          <w:rFonts w:ascii="Arial" w:hAnsi="Arial"/>
        </w:rPr>
        <w:tab/>
        <w:t xml:space="preserve">A durable </w:t>
      </w:r>
      <w:r w:rsidR="00922F67">
        <w:rPr>
          <w:rFonts w:ascii="Arial" w:hAnsi="Arial"/>
        </w:rPr>
        <w:t>label</w:t>
      </w:r>
      <w:r w:rsidR="00557B49">
        <w:rPr>
          <w:rFonts w:ascii="Arial" w:hAnsi="Arial"/>
        </w:rPr>
        <w:t xml:space="preserve"> made of corrosion resistant metal or a vinyl sticker shall be furnished and installed on the inside of the secondary voltage door indicating the actual primary and secondary bushing heights from centerline of bushing to base plane in inches.</w:t>
      </w:r>
    </w:p>
    <w:p w:rsidR="00557B49" w:rsidRDefault="00557B49">
      <w:pPr>
        <w:tabs>
          <w:tab w:val="left" w:pos="-720"/>
          <w:tab w:val="left" w:pos="0"/>
          <w:tab w:val="left" w:pos="720"/>
        </w:tabs>
        <w:suppressAutoHyphens/>
        <w:ind w:left="1440" w:hanging="1440"/>
        <w:rPr>
          <w:rFonts w:ascii="Arial" w:hAnsi="Arial"/>
        </w:rPr>
      </w:pPr>
    </w:p>
    <w:p w:rsidR="007B4D79" w:rsidRDefault="007B4D79" w:rsidP="007B4D79">
      <w:pPr>
        <w:tabs>
          <w:tab w:val="left" w:pos="-720"/>
          <w:tab w:val="left" w:pos="0"/>
          <w:tab w:val="left" w:pos="720"/>
        </w:tabs>
        <w:suppressAutoHyphens/>
        <w:ind w:left="1440" w:hanging="1440"/>
        <w:rPr>
          <w:rFonts w:ascii="Arial" w:hAnsi="Arial"/>
        </w:rPr>
      </w:pPr>
      <w:r>
        <w:rPr>
          <w:rFonts w:ascii="Arial" w:hAnsi="Arial"/>
        </w:rPr>
        <w:tab/>
      </w:r>
      <w:r w:rsidR="00BC6F30">
        <w:rPr>
          <w:rFonts w:ascii="Arial" w:hAnsi="Arial"/>
        </w:rPr>
        <w:t>6</w:t>
      </w:r>
      <w:r>
        <w:rPr>
          <w:rFonts w:ascii="Arial" w:hAnsi="Arial"/>
        </w:rPr>
        <w:t>.</w:t>
      </w:r>
      <w:r w:rsidR="00557B49">
        <w:rPr>
          <w:rFonts w:ascii="Arial" w:hAnsi="Arial"/>
        </w:rPr>
        <w:t>6</w:t>
      </w:r>
      <w:r>
        <w:rPr>
          <w:rFonts w:ascii="Arial" w:hAnsi="Arial"/>
        </w:rPr>
        <w:tab/>
      </w:r>
      <w:r w:rsidRPr="005E125C">
        <w:rPr>
          <w:rFonts w:ascii="Arial" w:hAnsi="Arial"/>
        </w:rPr>
        <w:t>750 kVA and higher shall have in</w:t>
      </w:r>
      <w:r>
        <w:rPr>
          <w:rFonts w:ascii="Arial" w:hAnsi="Arial"/>
        </w:rPr>
        <w:t>sulated mechanical supports pro</w:t>
      </w:r>
      <w:r w:rsidRPr="005E125C">
        <w:rPr>
          <w:rFonts w:ascii="Arial" w:hAnsi="Arial"/>
        </w:rPr>
        <w:t xml:space="preserve">vided on </w:t>
      </w:r>
      <w:r w:rsidR="00BC6F30">
        <w:rPr>
          <w:rFonts w:ascii="Arial" w:hAnsi="Arial"/>
        </w:rPr>
        <w:t>the</w:t>
      </w:r>
      <w:r w:rsidRPr="005E125C">
        <w:rPr>
          <w:rFonts w:ascii="Arial" w:hAnsi="Arial"/>
        </w:rPr>
        <w:t xml:space="preserve"> low-voltage terminal spades.  The supports shall be mounted at the cable compartment top.  The support will be at the outer end of the spade and shall not interfere with NEMA spaced holes.  Support brackets shall not be bolted through the outer compartment walls.</w:t>
      </w:r>
    </w:p>
    <w:p w:rsidR="00BC6F30" w:rsidRDefault="00BC6F30" w:rsidP="007B4D79">
      <w:pPr>
        <w:tabs>
          <w:tab w:val="left" w:pos="-720"/>
          <w:tab w:val="left" w:pos="0"/>
          <w:tab w:val="left" w:pos="720"/>
        </w:tabs>
        <w:suppressAutoHyphens/>
        <w:ind w:left="1440" w:hanging="1440"/>
        <w:rPr>
          <w:rFonts w:ascii="Arial" w:hAnsi="Arial"/>
        </w:rPr>
      </w:pPr>
    </w:p>
    <w:p w:rsidR="0018794C" w:rsidRPr="00C630C7" w:rsidRDefault="0018794C" w:rsidP="0018794C">
      <w:pPr>
        <w:tabs>
          <w:tab w:val="left" w:pos="-720"/>
          <w:tab w:val="left" w:pos="0"/>
          <w:tab w:val="left" w:pos="720"/>
        </w:tabs>
        <w:suppressAutoHyphens/>
        <w:ind w:left="1440" w:hanging="1440"/>
        <w:rPr>
          <w:rFonts w:ascii="Arial" w:hAnsi="Arial"/>
          <w:b/>
        </w:rPr>
      </w:pPr>
      <w:r>
        <w:rPr>
          <w:rFonts w:ascii="Arial" w:hAnsi="Arial"/>
          <w:b/>
        </w:rPr>
        <w:t>7</w:t>
      </w:r>
      <w:r w:rsidRPr="00C630C7">
        <w:rPr>
          <w:rFonts w:ascii="Arial" w:hAnsi="Arial"/>
          <w:b/>
        </w:rPr>
        <w:t>.0</w:t>
      </w:r>
      <w:r w:rsidRPr="00C630C7">
        <w:rPr>
          <w:rFonts w:ascii="Arial" w:hAnsi="Arial"/>
          <w:b/>
        </w:rPr>
        <w:tab/>
      </w:r>
      <w:r w:rsidRPr="00C630C7">
        <w:rPr>
          <w:rFonts w:ascii="Arial" w:hAnsi="Arial"/>
          <w:b/>
          <w:u w:val="single"/>
        </w:rPr>
        <w:t>Switching and Fusing</w:t>
      </w:r>
    </w:p>
    <w:p w:rsidR="0018794C" w:rsidRDefault="0018794C" w:rsidP="0018794C">
      <w:pPr>
        <w:tabs>
          <w:tab w:val="left" w:pos="-720"/>
        </w:tabs>
        <w:suppressAutoHyphens/>
        <w:rPr>
          <w:rFonts w:ascii="Arial" w:hAnsi="Arial"/>
        </w:rPr>
      </w:pPr>
    </w:p>
    <w:p w:rsidR="0018794C" w:rsidRDefault="0018794C" w:rsidP="0018794C">
      <w:pPr>
        <w:tabs>
          <w:tab w:val="left" w:pos="-720"/>
          <w:tab w:val="left" w:pos="0"/>
          <w:tab w:val="left" w:pos="720"/>
        </w:tabs>
        <w:suppressAutoHyphens/>
        <w:ind w:left="1440" w:hanging="1440"/>
        <w:rPr>
          <w:rFonts w:ascii="Arial" w:hAnsi="Arial"/>
        </w:rPr>
      </w:pPr>
      <w:r>
        <w:rPr>
          <w:rFonts w:ascii="Arial" w:hAnsi="Arial"/>
        </w:rPr>
        <w:tab/>
        <w:t>7.1</w:t>
      </w:r>
      <w:r>
        <w:rPr>
          <w:rFonts w:ascii="Arial" w:hAnsi="Arial"/>
        </w:rPr>
        <w:tab/>
        <w:t>Overcurrent protection for 75kVA – 500kVA units shall consist of three Bay-O-Net fuse holders, RTE Catalog #4000361C99M, General Electric or Westinghouse equivalent.  The fuse cartridge and isolation link shall be installed with the fuse holder and shall conform to the following table:</w:t>
      </w:r>
    </w:p>
    <w:p w:rsidR="00B51766" w:rsidRDefault="00B51766" w:rsidP="0018794C">
      <w:pPr>
        <w:tabs>
          <w:tab w:val="left" w:pos="-720"/>
          <w:tab w:val="left" w:pos="0"/>
          <w:tab w:val="left" w:pos="720"/>
        </w:tabs>
        <w:suppressAutoHyphens/>
        <w:ind w:left="1440" w:hanging="1440"/>
        <w:rPr>
          <w:rFonts w:ascii="Arial" w:hAnsi="Arial"/>
        </w:rPr>
      </w:pPr>
    </w:p>
    <w:p w:rsidR="0018794C" w:rsidRDefault="0018794C" w:rsidP="0018794C">
      <w:pPr>
        <w:tabs>
          <w:tab w:val="left" w:pos="-720"/>
        </w:tabs>
        <w:suppressAutoHyphens/>
        <w:rPr>
          <w:rFonts w:ascii="Arial" w:hAnsi="Arial"/>
        </w:rPr>
      </w:pPr>
    </w:p>
    <w:p w:rsidR="0018794C" w:rsidRDefault="0018794C" w:rsidP="0018794C">
      <w:pPr>
        <w:tabs>
          <w:tab w:val="left" w:pos="-720"/>
        </w:tabs>
        <w:suppressAutoHyphens/>
        <w:ind w:left="-720" w:right="-720"/>
        <w:rPr>
          <w:rFonts w:ascii="Arial" w:hAnsi="Arial"/>
        </w:rPr>
      </w:pPr>
      <w:r>
        <w:rPr>
          <w:rFonts w:ascii="Arial" w:hAnsi="Arial"/>
        </w:rPr>
        <w:tab/>
      </w:r>
      <w:r>
        <w:rPr>
          <w:rFonts w:ascii="Arial" w:hAnsi="Arial"/>
        </w:rPr>
        <w:tab/>
        <w:t>Transformer</w:t>
      </w:r>
      <w:r>
        <w:rPr>
          <w:rFonts w:ascii="Arial" w:hAnsi="Arial"/>
        </w:rPr>
        <w:tab/>
      </w:r>
      <w:r>
        <w:rPr>
          <w:rFonts w:ascii="Arial" w:hAnsi="Arial"/>
        </w:rPr>
        <w:tab/>
        <w:t>System Primary Voltage (kV)</w:t>
      </w:r>
      <w:r>
        <w:rPr>
          <w:rFonts w:ascii="Arial" w:hAnsi="Arial"/>
        </w:rPr>
        <w:tab/>
      </w:r>
      <w:r>
        <w:rPr>
          <w:rFonts w:ascii="Arial" w:hAnsi="Arial"/>
        </w:rPr>
        <w:tab/>
        <w:t xml:space="preserve">    </w:t>
      </w:r>
      <w:r>
        <w:rPr>
          <w:rFonts w:ascii="Arial" w:hAnsi="Arial"/>
        </w:rPr>
        <w:tab/>
        <w:t>RTE</w:t>
      </w:r>
    </w:p>
    <w:p w:rsidR="0018794C" w:rsidRDefault="0018794C" w:rsidP="0018794C">
      <w:pPr>
        <w:tabs>
          <w:tab w:val="left" w:pos="-720"/>
        </w:tabs>
        <w:suppressAutoHyphens/>
        <w:ind w:left="-720" w:right="-720"/>
        <w:rPr>
          <w:rFonts w:ascii="Arial" w:hAnsi="Arial"/>
          <w:u w:val="single"/>
        </w:rPr>
      </w:pPr>
      <w:r>
        <w:rPr>
          <w:rFonts w:ascii="Arial" w:hAnsi="Arial"/>
        </w:rPr>
        <w:tab/>
      </w:r>
      <w:r>
        <w:rPr>
          <w:rFonts w:ascii="Arial" w:hAnsi="Arial"/>
        </w:rPr>
        <w:tab/>
      </w:r>
      <w:r>
        <w:rPr>
          <w:rFonts w:ascii="Arial" w:hAnsi="Arial"/>
          <w:u w:val="single"/>
        </w:rPr>
        <w:t xml:space="preserve">Size (kVA) </w:t>
      </w:r>
      <w:r>
        <w:rPr>
          <w:rFonts w:ascii="Arial" w:hAnsi="Arial"/>
        </w:rPr>
        <w:tab/>
      </w:r>
      <w:r>
        <w:rPr>
          <w:rFonts w:ascii="Arial" w:hAnsi="Arial"/>
        </w:rPr>
        <w:tab/>
      </w:r>
      <w:r>
        <w:rPr>
          <w:rFonts w:ascii="Arial" w:hAnsi="Arial"/>
          <w:u w:val="single"/>
        </w:rPr>
        <w:t>7.2/12.5 kV</w:t>
      </w:r>
      <w:r>
        <w:rPr>
          <w:rFonts w:ascii="Arial" w:hAnsi="Arial"/>
        </w:rPr>
        <w:tab/>
      </w:r>
      <w:r>
        <w:rPr>
          <w:rFonts w:ascii="Arial" w:hAnsi="Arial"/>
        </w:rPr>
        <w:tab/>
      </w:r>
      <w:r>
        <w:rPr>
          <w:rFonts w:ascii="Arial" w:hAnsi="Arial"/>
          <w:u w:val="single"/>
        </w:rPr>
        <w:t>14.4/24.9 kV</w:t>
      </w:r>
      <w:r>
        <w:rPr>
          <w:rFonts w:ascii="Arial" w:hAnsi="Arial"/>
        </w:rPr>
        <w:tab/>
      </w:r>
      <w:r>
        <w:rPr>
          <w:rFonts w:ascii="Arial" w:hAnsi="Arial"/>
        </w:rPr>
        <w:tab/>
      </w:r>
      <w:r>
        <w:rPr>
          <w:rFonts w:ascii="Arial" w:hAnsi="Arial"/>
          <w:u w:val="single"/>
        </w:rPr>
        <w:t>Isolation Link*</w:t>
      </w:r>
    </w:p>
    <w:p w:rsidR="0018794C" w:rsidRDefault="0018794C" w:rsidP="0018794C">
      <w:pPr>
        <w:tabs>
          <w:tab w:val="left" w:pos="-720"/>
        </w:tabs>
        <w:suppressAutoHyphens/>
        <w:ind w:left="-720" w:right="-720"/>
        <w:rPr>
          <w:rFonts w:ascii="Arial" w:hAnsi="Arial"/>
        </w:rPr>
      </w:pPr>
      <w:r>
        <w:rPr>
          <w:rFonts w:ascii="Arial" w:hAnsi="Arial"/>
        </w:rPr>
        <w:tab/>
      </w:r>
      <w:r>
        <w:rPr>
          <w:rFonts w:ascii="Arial" w:hAnsi="Arial"/>
        </w:rPr>
        <w:tab/>
      </w:r>
      <w:r>
        <w:rPr>
          <w:rFonts w:ascii="Arial" w:hAnsi="Arial"/>
          <w:u w:val="single"/>
        </w:rPr>
        <w:t>3 Phase</w:t>
      </w:r>
      <w:r>
        <w:rPr>
          <w:rFonts w:ascii="Arial" w:hAnsi="Arial"/>
        </w:rPr>
        <w:tab/>
      </w:r>
      <w:r>
        <w:rPr>
          <w:rFonts w:ascii="Arial" w:hAnsi="Arial"/>
        </w:rPr>
        <w:tab/>
      </w:r>
      <w:r>
        <w:rPr>
          <w:rFonts w:ascii="Arial" w:hAnsi="Arial"/>
          <w:u w:val="single"/>
        </w:rPr>
        <w:t>Cat#</w:t>
      </w:r>
      <w:r>
        <w:rPr>
          <w:rFonts w:ascii="Arial" w:hAnsi="Arial"/>
        </w:rPr>
        <w:tab/>
      </w:r>
      <w:r>
        <w:rPr>
          <w:rFonts w:ascii="Arial" w:hAnsi="Arial"/>
        </w:rPr>
        <w:tab/>
      </w:r>
      <w:r>
        <w:rPr>
          <w:rFonts w:ascii="Arial" w:hAnsi="Arial"/>
          <w:u w:val="single"/>
        </w:rPr>
        <w:t>Size</w:t>
      </w:r>
      <w:r>
        <w:rPr>
          <w:rFonts w:ascii="Arial" w:hAnsi="Arial"/>
        </w:rPr>
        <w:tab/>
      </w:r>
      <w:r>
        <w:rPr>
          <w:rFonts w:ascii="Arial" w:hAnsi="Arial"/>
          <w:u w:val="single"/>
        </w:rPr>
        <w:t>Cat#</w:t>
      </w:r>
      <w:r>
        <w:rPr>
          <w:rFonts w:ascii="Arial" w:hAnsi="Arial"/>
        </w:rPr>
        <w:tab/>
      </w:r>
      <w:r>
        <w:rPr>
          <w:rFonts w:ascii="Arial" w:hAnsi="Arial"/>
        </w:rPr>
        <w:tab/>
      </w:r>
      <w:r>
        <w:rPr>
          <w:rFonts w:ascii="Arial" w:hAnsi="Arial"/>
        </w:rPr>
        <w:tab/>
      </w:r>
      <w:r>
        <w:rPr>
          <w:rFonts w:ascii="Arial" w:hAnsi="Arial"/>
          <w:u w:val="single"/>
        </w:rPr>
        <w:t>Size</w:t>
      </w:r>
      <w:r>
        <w:rPr>
          <w:rFonts w:ascii="Arial" w:hAnsi="Arial"/>
        </w:rPr>
        <w:tab/>
      </w:r>
      <w:r>
        <w:rPr>
          <w:rFonts w:ascii="Arial" w:hAnsi="Arial"/>
          <w:u w:val="single"/>
        </w:rPr>
        <w:t xml:space="preserve">Cat#          </w:t>
      </w:r>
    </w:p>
    <w:p w:rsidR="0018794C" w:rsidRDefault="0018794C" w:rsidP="0018794C">
      <w:pPr>
        <w:tabs>
          <w:tab w:val="left" w:pos="-720"/>
        </w:tabs>
        <w:suppressAutoHyphens/>
        <w:ind w:left="-720" w:right="-720"/>
        <w:rPr>
          <w:rFonts w:ascii="Arial" w:hAnsi="Arial"/>
        </w:rPr>
      </w:pPr>
    </w:p>
    <w:p w:rsidR="0018794C" w:rsidRDefault="0018794C" w:rsidP="0018794C">
      <w:pPr>
        <w:tabs>
          <w:tab w:val="left" w:pos="-720"/>
        </w:tabs>
        <w:suppressAutoHyphens/>
        <w:ind w:left="-720" w:right="-720"/>
        <w:rPr>
          <w:rFonts w:ascii="Arial" w:hAnsi="Arial"/>
        </w:rPr>
      </w:pPr>
      <w:r>
        <w:rPr>
          <w:rFonts w:ascii="Arial" w:hAnsi="Arial"/>
        </w:rPr>
        <w:tab/>
      </w:r>
      <w:r>
        <w:rPr>
          <w:rFonts w:ascii="Arial" w:hAnsi="Arial"/>
        </w:rPr>
        <w:tab/>
        <w:t>75</w:t>
      </w:r>
      <w:r>
        <w:rPr>
          <w:rFonts w:ascii="Arial" w:hAnsi="Arial"/>
        </w:rPr>
        <w:tab/>
      </w:r>
      <w:r>
        <w:rPr>
          <w:rFonts w:ascii="Arial" w:hAnsi="Arial"/>
        </w:rPr>
        <w:tab/>
      </w:r>
      <w:r w:rsidR="00A642DE">
        <w:rPr>
          <w:rFonts w:ascii="Arial" w:hAnsi="Arial"/>
        </w:rPr>
        <w:tab/>
        <w:t xml:space="preserve">124080-06 </w:t>
      </w:r>
      <w:r w:rsidR="00A642DE">
        <w:rPr>
          <w:rFonts w:ascii="Arial" w:hAnsi="Arial"/>
        </w:rPr>
        <w:tab/>
        <w:t xml:space="preserve"> 6</w:t>
      </w:r>
      <w:r w:rsidR="00A642DE">
        <w:rPr>
          <w:rFonts w:ascii="Arial" w:hAnsi="Arial"/>
        </w:rPr>
        <w:tab/>
        <w:t>124080-05</w:t>
      </w:r>
      <w:r w:rsidR="00A642DE">
        <w:rPr>
          <w:rFonts w:ascii="Arial" w:hAnsi="Arial"/>
        </w:rPr>
        <w:tab/>
      </w:r>
      <w:r w:rsidR="00A642DE">
        <w:rPr>
          <w:rFonts w:ascii="Arial" w:hAnsi="Arial"/>
        </w:rPr>
        <w:tab/>
        <w:t>2</w:t>
      </w:r>
      <w:r>
        <w:rPr>
          <w:rFonts w:ascii="Arial" w:hAnsi="Arial"/>
        </w:rPr>
        <w:tab/>
        <w:t>1861A02</w:t>
      </w:r>
    </w:p>
    <w:p w:rsidR="0018794C" w:rsidRDefault="0018794C" w:rsidP="0018794C">
      <w:pPr>
        <w:tabs>
          <w:tab w:val="left" w:pos="-720"/>
        </w:tabs>
        <w:suppressAutoHyphens/>
        <w:ind w:left="-720" w:right="-720"/>
        <w:rPr>
          <w:rFonts w:ascii="Arial" w:hAnsi="Arial"/>
        </w:rPr>
      </w:pPr>
      <w:r>
        <w:rPr>
          <w:rFonts w:ascii="Arial" w:hAnsi="Arial"/>
        </w:rPr>
        <w:tab/>
      </w:r>
      <w:r>
        <w:rPr>
          <w:rFonts w:ascii="Arial" w:hAnsi="Arial"/>
        </w:rPr>
        <w:tab/>
        <w:t>150</w:t>
      </w:r>
      <w:r>
        <w:rPr>
          <w:rFonts w:ascii="Arial" w:hAnsi="Arial"/>
        </w:rPr>
        <w:tab/>
      </w:r>
      <w:r>
        <w:rPr>
          <w:rFonts w:ascii="Arial" w:hAnsi="Arial"/>
        </w:rPr>
        <w:tab/>
      </w:r>
      <w:r>
        <w:rPr>
          <w:rFonts w:ascii="Arial" w:hAnsi="Arial"/>
        </w:rPr>
        <w:tab/>
        <w:t xml:space="preserve">124080-12   </w:t>
      </w:r>
      <w:r>
        <w:rPr>
          <w:rFonts w:ascii="Arial" w:hAnsi="Arial"/>
        </w:rPr>
        <w:tab/>
      </w:r>
      <w:r w:rsidR="00237FC5">
        <w:rPr>
          <w:rFonts w:ascii="Arial" w:hAnsi="Arial"/>
        </w:rPr>
        <w:t xml:space="preserve">12 </w:t>
      </w:r>
      <w:r w:rsidR="00237FC5">
        <w:rPr>
          <w:rFonts w:ascii="Arial" w:hAnsi="Arial"/>
        </w:rPr>
        <w:tab/>
        <w:t>124080-06</w:t>
      </w:r>
      <w:r w:rsidR="00237FC5">
        <w:rPr>
          <w:rFonts w:ascii="Arial" w:hAnsi="Arial"/>
        </w:rPr>
        <w:tab/>
      </w:r>
      <w:r w:rsidR="00237FC5">
        <w:rPr>
          <w:rFonts w:ascii="Arial" w:hAnsi="Arial"/>
        </w:rPr>
        <w:tab/>
        <w:t>6</w:t>
      </w:r>
      <w:r w:rsidR="00237FC5">
        <w:rPr>
          <w:rFonts w:ascii="Arial" w:hAnsi="Arial"/>
        </w:rPr>
        <w:tab/>
        <w:t>1861A02</w:t>
      </w:r>
    </w:p>
    <w:p w:rsidR="0018794C" w:rsidRDefault="0018794C" w:rsidP="0018794C">
      <w:pPr>
        <w:tabs>
          <w:tab w:val="left" w:pos="-720"/>
        </w:tabs>
        <w:suppressAutoHyphens/>
        <w:ind w:left="-720" w:right="-720"/>
        <w:rPr>
          <w:rFonts w:ascii="Arial" w:hAnsi="Arial"/>
        </w:rPr>
      </w:pPr>
      <w:r>
        <w:rPr>
          <w:rFonts w:ascii="Arial" w:hAnsi="Arial"/>
        </w:rPr>
        <w:tab/>
      </w:r>
      <w:r>
        <w:rPr>
          <w:rFonts w:ascii="Arial" w:hAnsi="Arial"/>
        </w:rPr>
        <w:tab/>
        <w:t>225</w:t>
      </w:r>
      <w:r>
        <w:rPr>
          <w:rFonts w:ascii="Arial" w:hAnsi="Arial"/>
        </w:rPr>
        <w:tab/>
      </w:r>
      <w:r>
        <w:rPr>
          <w:rFonts w:ascii="Arial" w:hAnsi="Arial"/>
        </w:rPr>
        <w:tab/>
      </w:r>
      <w:r>
        <w:rPr>
          <w:rFonts w:ascii="Arial" w:hAnsi="Arial"/>
        </w:rPr>
        <w:tab/>
        <w:t xml:space="preserve">124080-15   </w:t>
      </w:r>
      <w:r>
        <w:rPr>
          <w:rFonts w:ascii="Arial" w:hAnsi="Arial"/>
        </w:rPr>
        <w:tab/>
        <w:t>15</w:t>
      </w:r>
      <w:r>
        <w:rPr>
          <w:rFonts w:ascii="Arial" w:hAnsi="Arial"/>
        </w:rPr>
        <w:tab/>
        <w:t>124080-08</w:t>
      </w:r>
      <w:r>
        <w:rPr>
          <w:rFonts w:ascii="Arial" w:hAnsi="Arial"/>
        </w:rPr>
        <w:tab/>
      </w:r>
      <w:r>
        <w:rPr>
          <w:rFonts w:ascii="Arial" w:hAnsi="Arial"/>
        </w:rPr>
        <w:tab/>
        <w:t>8</w:t>
      </w:r>
      <w:r>
        <w:rPr>
          <w:rFonts w:ascii="Arial" w:hAnsi="Arial"/>
        </w:rPr>
        <w:tab/>
        <w:t>1861A03</w:t>
      </w:r>
    </w:p>
    <w:p w:rsidR="0018794C" w:rsidRDefault="0018794C" w:rsidP="0018794C">
      <w:pPr>
        <w:tabs>
          <w:tab w:val="left" w:pos="-720"/>
        </w:tabs>
        <w:suppressAutoHyphens/>
        <w:ind w:left="-720" w:right="-720"/>
        <w:rPr>
          <w:rFonts w:ascii="Arial" w:hAnsi="Arial"/>
        </w:rPr>
      </w:pPr>
      <w:r>
        <w:rPr>
          <w:rFonts w:ascii="Arial" w:hAnsi="Arial"/>
        </w:rPr>
        <w:tab/>
      </w:r>
      <w:r>
        <w:rPr>
          <w:rFonts w:ascii="Arial" w:hAnsi="Arial"/>
        </w:rPr>
        <w:tab/>
        <w:t>300</w:t>
      </w:r>
      <w:r>
        <w:rPr>
          <w:rFonts w:ascii="Arial" w:hAnsi="Arial"/>
        </w:rPr>
        <w:tab/>
      </w:r>
      <w:r>
        <w:rPr>
          <w:rFonts w:ascii="Arial" w:hAnsi="Arial"/>
        </w:rPr>
        <w:tab/>
      </w:r>
      <w:r>
        <w:rPr>
          <w:rFonts w:ascii="Arial" w:hAnsi="Arial"/>
        </w:rPr>
        <w:tab/>
        <w:t>12</w:t>
      </w:r>
      <w:r w:rsidR="00237FC5">
        <w:rPr>
          <w:rFonts w:ascii="Arial" w:hAnsi="Arial"/>
        </w:rPr>
        <w:t>4080-25</w:t>
      </w:r>
      <w:r w:rsidR="00237FC5">
        <w:rPr>
          <w:rFonts w:ascii="Arial" w:hAnsi="Arial"/>
        </w:rPr>
        <w:tab/>
        <w:t>25</w:t>
      </w:r>
      <w:r w:rsidR="00237FC5">
        <w:rPr>
          <w:rFonts w:ascii="Arial" w:hAnsi="Arial"/>
        </w:rPr>
        <w:tab/>
        <w:t>124080-12</w:t>
      </w:r>
      <w:r w:rsidR="00237FC5">
        <w:rPr>
          <w:rFonts w:ascii="Arial" w:hAnsi="Arial"/>
        </w:rPr>
        <w:tab/>
      </w:r>
      <w:r w:rsidR="00237FC5">
        <w:rPr>
          <w:rFonts w:ascii="Arial" w:hAnsi="Arial"/>
        </w:rPr>
        <w:tab/>
        <w:t>12</w:t>
      </w:r>
      <w:r w:rsidR="00237FC5">
        <w:rPr>
          <w:rFonts w:ascii="Arial" w:hAnsi="Arial"/>
        </w:rPr>
        <w:tab/>
        <w:t>1861A03</w:t>
      </w:r>
    </w:p>
    <w:p w:rsidR="0018794C" w:rsidRDefault="0018794C" w:rsidP="0018794C">
      <w:pPr>
        <w:tabs>
          <w:tab w:val="left" w:pos="-720"/>
        </w:tabs>
        <w:suppressAutoHyphens/>
        <w:ind w:left="-720" w:right="-720"/>
        <w:rPr>
          <w:rFonts w:ascii="Arial" w:hAnsi="Arial"/>
        </w:rPr>
      </w:pPr>
      <w:r>
        <w:rPr>
          <w:rFonts w:ascii="Arial" w:hAnsi="Arial"/>
        </w:rPr>
        <w:t xml:space="preserve">      </w:t>
      </w:r>
      <w:r>
        <w:rPr>
          <w:rFonts w:ascii="Arial" w:hAnsi="Arial"/>
        </w:rPr>
        <w:tab/>
      </w:r>
      <w:r>
        <w:rPr>
          <w:rFonts w:ascii="Arial" w:hAnsi="Arial"/>
        </w:rPr>
        <w:tab/>
        <w:t>500</w:t>
      </w:r>
      <w:r>
        <w:rPr>
          <w:rFonts w:ascii="Arial" w:hAnsi="Arial"/>
        </w:rPr>
        <w:tab/>
      </w:r>
      <w:r>
        <w:rPr>
          <w:rFonts w:ascii="Arial" w:hAnsi="Arial"/>
        </w:rPr>
        <w:tab/>
      </w:r>
      <w:r>
        <w:rPr>
          <w:rFonts w:ascii="Arial" w:hAnsi="Arial"/>
        </w:rPr>
        <w:tab/>
        <w:t>12</w:t>
      </w:r>
      <w:r w:rsidR="003E5A13">
        <w:rPr>
          <w:rFonts w:ascii="Arial" w:hAnsi="Arial"/>
        </w:rPr>
        <w:t>4080-30</w:t>
      </w:r>
      <w:r w:rsidR="003E5A13">
        <w:rPr>
          <w:rFonts w:ascii="Arial" w:hAnsi="Arial"/>
        </w:rPr>
        <w:tab/>
        <w:t>30</w:t>
      </w:r>
      <w:r w:rsidR="003E5A13">
        <w:rPr>
          <w:rFonts w:ascii="Arial" w:hAnsi="Arial"/>
        </w:rPr>
        <w:tab/>
        <w:t>124080-15</w:t>
      </w:r>
      <w:r w:rsidR="003E5A13">
        <w:rPr>
          <w:rFonts w:ascii="Arial" w:hAnsi="Arial"/>
        </w:rPr>
        <w:tab/>
      </w:r>
      <w:r w:rsidR="003E5A13">
        <w:rPr>
          <w:rFonts w:ascii="Arial" w:hAnsi="Arial"/>
        </w:rPr>
        <w:tab/>
        <w:t>15</w:t>
      </w:r>
      <w:r w:rsidR="003E5A13">
        <w:rPr>
          <w:rFonts w:ascii="Arial" w:hAnsi="Arial"/>
        </w:rPr>
        <w:tab/>
        <w:t>1861A04</w:t>
      </w:r>
    </w:p>
    <w:p w:rsidR="0018794C" w:rsidRDefault="0018794C" w:rsidP="0018794C">
      <w:pPr>
        <w:tabs>
          <w:tab w:val="left" w:pos="-720"/>
        </w:tabs>
        <w:suppressAutoHyphens/>
        <w:ind w:left="-720" w:right="-720"/>
        <w:rPr>
          <w:rFonts w:ascii="Arial" w:hAnsi="Arial"/>
        </w:rPr>
      </w:pPr>
    </w:p>
    <w:p w:rsidR="0018794C" w:rsidRDefault="0018794C" w:rsidP="0018794C">
      <w:pPr>
        <w:tabs>
          <w:tab w:val="left" w:pos="-720"/>
        </w:tabs>
        <w:suppressAutoHyphens/>
        <w:ind w:left="-720" w:right="-720"/>
        <w:rPr>
          <w:rFonts w:ascii="Arial" w:hAnsi="Arial"/>
        </w:rPr>
      </w:pPr>
      <w:r>
        <w:rPr>
          <w:rFonts w:ascii="Arial" w:hAnsi="Arial"/>
        </w:rPr>
        <w:tab/>
      </w:r>
      <w:r>
        <w:rPr>
          <w:rFonts w:ascii="Arial" w:hAnsi="Arial"/>
        </w:rPr>
        <w:tab/>
        <w:t>*Isolation link sized to coordinate with Bay-o-Net fuse at 7.2/12.5 kV.</w:t>
      </w:r>
    </w:p>
    <w:p w:rsidR="0018794C" w:rsidRDefault="0018794C" w:rsidP="0018794C">
      <w:pPr>
        <w:tabs>
          <w:tab w:val="left" w:pos="-720"/>
          <w:tab w:val="left" w:pos="0"/>
        </w:tabs>
        <w:suppressAutoHyphens/>
        <w:ind w:right="-720" w:hanging="720"/>
        <w:rPr>
          <w:rFonts w:ascii="Arial" w:hAnsi="Arial"/>
        </w:rPr>
      </w:pPr>
      <w:r>
        <w:rPr>
          <w:rFonts w:ascii="Arial" w:hAnsi="Arial"/>
        </w:rPr>
        <w:tab/>
      </w:r>
      <w:r>
        <w:rPr>
          <w:rFonts w:ascii="Arial" w:hAnsi="Arial"/>
        </w:rPr>
        <w:tab/>
        <w:t xml:space="preserve">Kearney fuses are dual </w:t>
      </w:r>
      <w:r w:rsidR="00A642DE">
        <w:rPr>
          <w:rFonts w:ascii="Arial" w:hAnsi="Arial"/>
        </w:rPr>
        <w:t>element</w:t>
      </w:r>
      <w:r>
        <w:rPr>
          <w:rFonts w:ascii="Arial" w:hAnsi="Arial"/>
        </w:rPr>
        <w:t>:  Cat #124080</w:t>
      </w:r>
      <w:r w:rsidR="00A642DE">
        <w:rPr>
          <w:rFonts w:ascii="Arial" w:hAnsi="Arial"/>
        </w:rPr>
        <w:t>-__</w:t>
      </w:r>
    </w:p>
    <w:p w:rsidR="0018794C" w:rsidRDefault="0018794C" w:rsidP="0018794C">
      <w:pPr>
        <w:tabs>
          <w:tab w:val="left" w:pos="-720"/>
        </w:tabs>
        <w:suppressAutoHyphens/>
        <w:ind w:left="-720" w:right="-720"/>
        <w:rPr>
          <w:rFonts w:ascii="Arial" w:hAnsi="Arial"/>
        </w:rPr>
      </w:pPr>
    </w:p>
    <w:p w:rsidR="0018794C" w:rsidRDefault="0018794C" w:rsidP="0018794C">
      <w:pPr>
        <w:tabs>
          <w:tab w:val="left" w:pos="-720"/>
        </w:tabs>
        <w:suppressAutoHyphens/>
        <w:ind w:left="1440" w:right="-720" w:hanging="2160"/>
        <w:rPr>
          <w:rFonts w:ascii="Arial" w:hAnsi="Arial"/>
        </w:rPr>
      </w:pPr>
      <w:r>
        <w:rPr>
          <w:rFonts w:ascii="Arial" w:hAnsi="Arial"/>
        </w:rPr>
        <w:tab/>
      </w:r>
      <w:r>
        <w:rPr>
          <w:rFonts w:ascii="Arial" w:hAnsi="Arial"/>
        </w:rPr>
        <w:tab/>
        <w:t>7.2</w:t>
      </w:r>
      <w:r>
        <w:rPr>
          <w:rFonts w:ascii="Arial" w:hAnsi="Arial"/>
        </w:rPr>
        <w:tab/>
        <w:t>Painted or stenciled letters (minimum 1/2", max. 1") high in a color contrasting with the tank shall be painted on the inside of the cover and read according to kVA size, the following:</w:t>
      </w:r>
    </w:p>
    <w:p w:rsidR="0018794C" w:rsidRDefault="0018794C" w:rsidP="0018794C">
      <w:pPr>
        <w:tabs>
          <w:tab w:val="left" w:pos="-720"/>
        </w:tabs>
        <w:suppressAutoHyphens/>
        <w:rPr>
          <w:rFonts w:ascii="Arial" w:hAnsi="Arial"/>
        </w:rPr>
      </w:pPr>
    </w:p>
    <w:p w:rsidR="0018794C" w:rsidRDefault="0018794C" w:rsidP="0018794C">
      <w:pPr>
        <w:tabs>
          <w:tab w:val="left" w:pos="-720"/>
          <w:tab w:val="left" w:pos="0"/>
          <w:tab w:val="left" w:pos="720"/>
          <w:tab w:val="left" w:pos="1440"/>
          <w:tab w:val="left" w:pos="2160"/>
        </w:tabs>
        <w:suppressAutoHyphens/>
        <w:ind w:left="2880" w:hanging="2880"/>
        <w:rPr>
          <w:rFonts w:ascii="Arial" w:hAnsi="Arial"/>
        </w:rPr>
      </w:pPr>
      <w:r>
        <w:rPr>
          <w:rFonts w:ascii="Arial" w:hAnsi="Arial"/>
        </w:rPr>
        <w:tab/>
      </w:r>
      <w:r>
        <w:rPr>
          <w:rFonts w:ascii="Arial" w:hAnsi="Arial"/>
        </w:rPr>
        <w:tab/>
        <w:t>75 kVA:</w:t>
      </w:r>
      <w:r>
        <w:rPr>
          <w:rFonts w:ascii="Arial" w:hAnsi="Arial"/>
        </w:rPr>
        <w:tab/>
        <w:t xml:space="preserve">"for 12.5kV, use </w:t>
      </w:r>
      <w:smartTag w:uri="urn:schemas-microsoft-com:office:smarttags" w:element="City">
        <w:smartTag w:uri="urn:schemas-microsoft-com:office:smarttags" w:element="place">
          <w:r>
            <w:rPr>
              <w:rFonts w:ascii="Arial" w:hAnsi="Arial"/>
            </w:rPr>
            <w:t>Kearney</w:t>
          </w:r>
        </w:smartTag>
      </w:smartTag>
      <w:r>
        <w:rPr>
          <w:rFonts w:ascii="Arial" w:hAnsi="Arial"/>
        </w:rPr>
        <w:t xml:space="preserve"> cartridge 124080-06"</w:t>
      </w:r>
    </w:p>
    <w:p w:rsidR="0018794C" w:rsidRDefault="0018794C" w:rsidP="0018794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t xml:space="preserve">"for 24.9kV, use </w:t>
      </w:r>
      <w:r w:rsidR="000243B3">
        <w:rPr>
          <w:rFonts w:ascii="Arial" w:hAnsi="Arial"/>
        </w:rPr>
        <w:t>Kearney cartridge 124080-05</w:t>
      </w:r>
      <w:r>
        <w:rPr>
          <w:rFonts w:ascii="Arial" w:hAnsi="Arial"/>
        </w:rPr>
        <w:t>"</w:t>
      </w:r>
    </w:p>
    <w:p w:rsidR="0018794C" w:rsidRDefault="0018794C" w:rsidP="0018794C">
      <w:pPr>
        <w:tabs>
          <w:tab w:val="left" w:pos="-720"/>
        </w:tabs>
        <w:suppressAutoHyphens/>
        <w:rPr>
          <w:rFonts w:ascii="Arial" w:hAnsi="Arial"/>
        </w:rPr>
      </w:pPr>
    </w:p>
    <w:p w:rsidR="0018794C" w:rsidRDefault="0018794C" w:rsidP="0018794C">
      <w:pPr>
        <w:tabs>
          <w:tab w:val="left" w:pos="-720"/>
        </w:tabs>
        <w:suppressAutoHyphens/>
        <w:rPr>
          <w:rFonts w:ascii="Arial" w:hAnsi="Arial"/>
        </w:rPr>
      </w:pPr>
      <w:r>
        <w:rPr>
          <w:rFonts w:ascii="Arial" w:hAnsi="Arial"/>
        </w:rPr>
        <w:tab/>
      </w:r>
      <w:r>
        <w:rPr>
          <w:rFonts w:ascii="Arial" w:hAnsi="Arial"/>
        </w:rPr>
        <w:tab/>
        <w:t>150 kVA:</w:t>
      </w:r>
      <w:r>
        <w:rPr>
          <w:rFonts w:ascii="Arial" w:hAnsi="Arial"/>
        </w:rPr>
        <w:tab/>
        <w:t xml:space="preserve">"for 12.5kV, use </w:t>
      </w:r>
      <w:smartTag w:uri="urn:schemas-microsoft-com:office:smarttags" w:element="City">
        <w:smartTag w:uri="urn:schemas-microsoft-com:office:smarttags" w:element="place">
          <w:r>
            <w:rPr>
              <w:rFonts w:ascii="Arial" w:hAnsi="Arial"/>
            </w:rPr>
            <w:t>Kearney</w:t>
          </w:r>
        </w:smartTag>
      </w:smartTag>
      <w:r>
        <w:rPr>
          <w:rFonts w:ascii="Arial" w:hAnsi="Arial"/>
        </w:rPr>
        <w:t xml:space="preserve"> cartridge 124080-12"</w:t>
      </w:r>
    </w:p>
    <w:p w:rsidR="0018794C" w:rsidRDefault="0018794C" w:rsidP="0018794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t xml:space="preserve">"for 24.9kV, use </w:t>
      </w:r>
      <w:smartTag w:uri="urn:schemas-microsoft-com:office:smarttags" w:element="place">
        <w:smartTag w:uri="urn:schemas-microsoft-com:office:smarttags" w:element="City">
          <w:r>
            <w:rPr>
              <w:rFonts w:ascii="Arial" w:hAnsi="Arial"/>
            </w:rPr>
            <w:t>Kearney</w:t>
          </w:r>
        </w:smartTag>
      </w:smartTag>
      <w:r>
        <w:rPr>
          <w:rFonts w:ascii="Arial" w:hAnsi="Arial"/>
        </w:rPr>
        <w:t xml:space="preserve"> cartridge 124080-06"</w:t>
      </w:r>
    </w:p>
    <w:p w:rsidR="0018794C" w:rsidRDefault="0018794C" w:rsidP="0018794C">
      <w:pPr>
        <w:tabs>
          <w:tab w:val="left" w:pos="-720"/>
        </w:tabs>
        <w:suppressAutoHyphens/>
        <w:rPr>
          <w:rFonts w:ascii="Arial" w:hAnsi="Arial"/>
        </w:rPr>
      </w:pPr>
    </w:p>
    <w:p w:rsidR="0018794C" w:rsidRDefault="0018794C" w:rsidP="0018794C">
      <w:pPr>
        <w:tabs>
          <w:tab w:val="left" w:pos="-720"/>
        </w:tabs>
        <w:suppressAutoHyphens/>
        <w:rPr>
          <w:rFonts w:ascii="Arial" w:hAnsi="Arial"/>
        </w:rPr>
      </w:pPr>
      <w:r>
        <w:rPr>
          <w:rFonts w:ascii="Arial" w:hAnsi="Arial"/>
        </w:rPr>
        <w:tab/>
      </w:r>
      <w:r>
        <w:rPr>
          <w:rFonts w:ascii="Arial" w:hAnsi="Arial"/>
        </w:rPr>
        <w:tab/>
        <w:t>225 kVA:</w:t>
      </w:r>
      <w:r>
        <w:rPr>
          <w:rFonts w:ascii="Arial" w:hAnsi="Arial"/>
        </w:rPr>
        <w:tab/>
        <w:t xml:space="preserve">"for 12.5kV, use </w:t>
      </w:r>
      <w:smartTag w:uri="urn:schemas-microsoft-com:office:smarttags" w:element="City">
        <w:smartTag w:uri="urn:schemas-microsoft-com:office:smarttags" w:element="place">
          <w:r>
            <w:rPr>
              <w:rFonts w:ascii="Arial" w:hAnsi="Arial"/>
            </w:rPr>
            <w:t>Kearney</w:t>
          </w:r>
        </w:smartTag>
      </w:smartTag>
      <w:r>
        <w:rPr>
          <w:rFonts w:ascii="Arial" w:hAnsi="Arial"/>
        </w:rPr>
        <w:t xml:space="preserve"> cartridge 124080-15"</w:t>
      </w:r>
    </w:p>
    <w:p w:rsidR="0018794C" w:rsidRDefault="0018794C" w:rsidP="0018794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t xml:space="preserve">"for 24.9kV, use </w:t>
      </w:r>
      <w:smartTag w:uri="urn:schemas-microsoft-com:office:smarttags" w:element="place">
        <w:smartTag w:uri="urn:schemas-microsoft-com:office:smarttags" w:element="City">
          <w:r>
            <w:rPr>
              <w:rFonts w:ascii="Arial" w:hAnsi="Arial"/>
            </w:rPr>
            <w:t>Kearney</w:t>
          </w:r>
        </w:smartTag>
      </w:smartTag>
      <w:r>
        <w:rPr>
          <w:rFonts w:ascii="Arial" w:hAnsi="Arial"/>
        </w:rPr>
        <w:t xml:space="preserve"> cartridge 124080-08"</w:t>
      </w:r>
    </w:p>
    <w:p w:rsidR="0018794C" w:rsidRDefault="0018794C" w:rsidP="0018794C">
      <w:pPr>
        <w:tabs>
          <w:tab w:val="left" w:pos="-720"/>
        </w:tabs>
        <w:suppressAutoHyphens/>
        <w:rPr>
          <w:rFonts w:ascii="Arial" w:hAnsi="Arial"/>
        </w:rPr>
      </w:pPr>
    </w:p>
    <w:p w:rsidR="0018794C" w:rsidRDefault="0018794C" w:rsidP="0018794C">
      <w:pPr>
        <w:tabs>
          <w:tab w:val="left" w:pos="-720"/>
        </w:tabs>
        <w:suppressAutoHyphens/>
        <w:rPr>
          <w:rFonts w:ascii="Arial" w:hAnsi="Arial"/>
        </w:rPr>
      </w:pPr>
      <w:r>
        <w:rPr>
          <w:rFonts w:ascii="Arial" w:hAnsi="Arial"/>
        </w:rPr>
        <w:tab/>
      </w:r>
      <w:r>
        <w:rPr>
          <w:rFonts w:ascii="Arial" w:hAnsi="Arial"/>
        </w:rPr>
        <w:tab/>
        <w:t>300 kVA:</w:t>
      </w:r>
      <w:r>
        <w:rPr>
          <w:rFonts w:ascii="Arial" w:hAnsi="Arial"/>
        </w:rPr>
        <w:tab/>
        <w:t xml:space="preserve">"for 12.5kV, use </w:t>
      </w:r>
      <w:smartTag w:uri="urn:schemas-microsoft-com:office:smarttags" w:element="City">
        <w:smartTag w:uri="urn:schemas-microsoft-com:office:smarttags" w:element="place">
          <w:r>
            <w:rPr>
              <w:rFonts w:ascii="Arial" w:hAnsi="Arial"/>
            </w:rPr>
            <w:t>Kearney</w:t>
          </w:r>
        </w:smartTag>
      </w:smartTag>
      <w:r>
        <w:rPr>
          <w:rFonts w:ascii="Arial" w:hAnsi="Arial"/>
        </w:rPr>
        <w:t xml:space="preserve"> cartridge 124080-25"</w:t>
      </w:r>
    </w:p>
    <w:p w:rsidR="0018794C" w:rsidRDefault="0018794C" w:rsidP="0018794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t xml:space="preserve">"for 24.9kV, use </w:t>
      </w:r>
      <w:smartTag w:uri="urn:schemas-microsoft-com:office:smarttags" w:element="place">
        <w:smartTag w:uri="urn:schemas-microsoft-com:office:smarttags" w:element="City">
          <w:r>
            <w:rPr>
              <w:rFonts w:ascii="Arial" w:hAnsi="Arial"/>
            </w:rPr>
            <w:t>Kearney</w:t>
          </w:r>
        </w:smartTag>
      </w:smartTag>
      <w:r>
        <w:rPr>
          <w:rFonts w:ascii="Arial" w:hAnsi="Arial"/>
        </w:rPr>
        <w:t xml:space="preserve"> cartridge 124080-12"</w:t>
      </w:r>
    </w:p>
    <w:p w:rsidR="0018794C" w:rsidRDefault="0018794C" w:rsidP="0018794C">
      <w:pPr>
        <w:tabs>
          <w:tab w:val="left" w:pos="-720"/>
        </w:tabs>
        <w:suppressAutoHyphens/>
        <w:rPr>
          <w:rFonts w:ascii="Arial" w:hAnsi="Arial"/>
        </w:rPr>
      </w:pPr>
    </w:p>
    <w:p w:rsidR="0018794C" w:rsidRDefault="0018794C" w:rsidP="0018794C">
      <w:pPr>
        <w:tabs>
          <w:tab w:val="left" w:pos="-720"/>
        </w:tabs>
        <w:suppressAutoHyphens/>
        <w:rPr>
          <w:rFonts w:ascii="Arial" w:hAnsi="Arial"/>
        </w:rPr>
      </w:pPr>
      <w:r>
        <w:rPr>
          <w:rFonts w:ascii="Arial" w:hAnsi="Arial"/>
        </w:rPr>
        <w:tab/>
      </w:r>
      <w:r>
        <w:rPr>
          <w:rFonts w:ascii="Arial" w:hAnsi="Arial"/>
        </w:rPr>
        <w:tab/>
        <w:t>500 kVA:</w:t>
      </w:r>
      <w:r>
        <w:rPr>
          <w:rFonts w:ascii="Arial" w:hAnsi="Arial"/>
        </w:rPr>
        <w:tab/>
        <w:t xml:space="preserve">"for 12.5kV, use </w:t>
      </w:r>
      <w:smartTag w:uri="urn:schemas-microsoft-com:office:smarttags" w:element="City">
        <w:smartTag w:uri="urn:schemas-microsoft-com:office:smarttags" w:element="place">
          <w:r>
            <w:rPr>
              <w:rFonts w:ascii="Arial" w:hAnsi="Arial"/>
            </w:rPr>
            <w:t>Kearney</w:t>
          </w:r>
        </w:smartTag>
      </w:smartTag>
      <w:r>
        <w:rPr>
          <w:rFonts w:ascii="Arial" w:hAnsi="Arial"/>
        </w:rPr>
        <w:t xml:space="preserve"> cartridge 124080-30"</w:t>
      </w:r>
    </w:p>
    <w:p w:rsidR="0018794C" w:rsidRDefault="0018794C" w:rsidP="0018794C">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t xml:space="preserve">"for 24.9kV, use </w:t>
      </w:r>
      <w:smartTag w:uri="urn:schemas-microsoft-com:office:smarttags" w:element="place">
        <w:smartTag w:uri="urn:schemas-microsoft-com:office:smarttags" w:element="City">
          <w:r>
            <w:rPr>
              <w:rFonts w:ascii="Arial" w:hAnsi="Arial"/>
            </w:rPr>
            <w:t>Kearney</w:t>
          </w:r>
        </w:smartTag>
      </w:smartTag>
      <w:r>
        <w:rPr>
          <w:rFonts w:ascii="Arial" w:hAnsi="Arial"/>
        </w:rPr>
        <w:t xml:space="preserve"> cartridge 124080-15"</w:t>
      </w:r>
    </w:p>
    <w:p w:rsidR="0018794C" w:rsidRDefault="0018794C" w:rsidP="0018794C">
      <w:pPr>
        <w:tabs>
          <w:tab w:val="left" w:pos="-720"/>
        </w:tabs>
        <w:suppressAutoHyphens/>
        <w:rPr>
          <w:rFonts w:ascii="Arial" w:hAnsi="Arial"/>
        </w:rPr>
      </w:pPr>
    </w:p>
    <w:p w:rsidR="0018794C" w:rsidRDefault="0018794C" w:rsidP="0018794C">
      <w:pPr>
        <w:tabs>
          <w:tab w:val="left" w:pos="-720"/>
          <w:tab w:val="left" w:pos="0"/>
          <w:tab w:val="left" w:pos="720"/>
        </w:tabs>
        <w:suppressAutoHyphens/>
        <w:ind w:left="1440" w:hanging="1440"/>
        <w:rPr>
          <w:rFonts w:ascii="Arial" w:hAnsi="Arial"/>
        </w:rPr>
      </w:pPr>
      <w:r>
        <w:rPr>
          <w:rFonts w:ascii="Arial" w:hAnsi="Arial"/>
        </w:rPr>
        <w:tab/>
        <w:t>7.3</w:t>
      </w:r>
      <w:r>
        <w:rPr>
          <w:rFonts w:ascii="Arial" w:hAnsi="Arial"/>
        </w:rPr>
        <w:tab/>
        <w:t>An oil-drip shield shall be installed beneath the Bay-O-Net fuse holder to prevent oil from dripping on a primary bushing.  It shall be arranged such that it will not interfere with the switching operation of the unit.</w:t>
      </w:r>
    </w:p>
    <w:p w:rsidR="0018794C" w:rsidRDefault="0018794C" w:rsidP="0018794C">
      <w:pPr>
        <w:tabs>
          <w:tab w:val="left" w:pos="-720"/>
          <w:tab w:val="left" w:pos="0"/>
          <w:tab w:val="left" w:pos="720"/>
        </w:tabs>
        <w:suppressAutoHyphens/>
        <w:ind w:left="1440" w:hanging="1440"/>
        <w:rPr>
          <w:rFonts w:ascii="Arial" w:hAnsi="Arial"/>
        </w:rPr>
      </w:pPr>
    </w:p>
    <w:p w:rsidR="0018794C" w:rsidRDefault="0018794C" w:rsidP="0018794C">
      <w:pPr>
        <w:tabs>
          <w:tab w:val="left" w:pos="-720"/>
          <w:tab w:val="left" w:pos="0"/>
          <w:tab w:val="left" w:pos="720"/>
        </w:tabs>
        <w:suppressAutoHyphens/>
        <w:ind w:left="1440" w:hanging="1440"/>
        <w:rPr>
          <w:rFonts w:ascii="Arial" w:hAnsi="Arial"/>
        </w:rPr>
      </w:pPr>
      <w:r>
        <w:rPr>
          <w:rFonts w:ascii="Arial" w:hAnsi="Arial"/>
        </w:rPr>
        <w:tab/>
        <w:t>7.4</w:t>
      </w:r>
      <w:r>
        <w:rPr>
          <w:rFonts w:ascii="Arial" w:hAnsi="Arial"/>
        </w:rPr>
        <w:tab/>
        <w:t xml:space="preserve">Overcurrent protection for 750kVA - 3000kVA units shall consist of </w:t>
      </w:r>
      <w:r>
        <w:rPr>
          <w:rFonts w:ascii="Arial" w:hAnsi="Arial"/>
        </w:rPr>
        <w:lastRenderedPageBreak/>
        <w:t>internally mounted oil immersed weak link fuses.</w:t>
      </w:r>
    </w:p>
    <w:p w:rsidR="0018794C" w:rsidRDefault="0018794C" w:rsidP="007B4D79">
      <w:pPr>
        <w:tabs>
          <w:tab w:val="left" w:pos="-720"/>
          <w:tab w:val="left" w:pos="0"/>
          <w:tab w:val="left" w:pos="720"/>
        </w:tabs>
        <w:suppressAutoHyphens/>
        <w:ind w:left="1440" w:hanging="1440"/>
        <w:rPr>
          <w:rFonts w:ascii="Arial" w:hAnsi="Arial"/>
        </w:rPr>
      </w:pPr>
    </w:p>
    <w:p w:rsidR="00BC6F30" w:rsidRPr="00C630C7" w:rsidRDefault="00BC6F30" w:rsidP="00BC6F30">
      <w:pPr>
        <w:tabs>
          <w:tab w:val="left" w:pos="-720"/>
          <w:tab w:val="left" w:pos="0"/>
          <w:tab w:val="left" w:pos="720"/>
        </w:tabs>
        <w:suppressAutoHyphens/>
        <w:ind w:left="1440" w:hanging="1440"/>
        <w:rPr>
          <w:rFonts w:ascii="Arial" w:hAnsi="Arial"/>
          <w:b/>
        </w:rPr>
      </w:pPr>
      <w:r>
        <w:rPr>
          <w:rFonts w:ascii="Arial" w:hAnsi="Arial"/>
          <w:b/>
        </w:rPr>
        <w:t>8</w:t>
      </w:r>
      <w:r w:rsidRPr="00C630C7">
        <w:rPr>
          <w:rFonts w:ascii="Arial" w:hAnsi="Arial"/>
          <w:b/>
        </w:rPr>
        <w:t>.0</w:t>
      </w:r>
      <w:r w:rsidRPr="00C630C7">
        <w:rPr>
          <w:rFonts w:ascii="Arial" w:hAnsi="Arial"/>
          <w:b/>
        </w:rPr>
        <w:tab/>
      </w:r>
      <w:r w:rsidRPr="00C630C7">
        <w:rPr>
          <w:rFonts w:ascii="Arial" w:hAnsi="Arial"/>
          <w:b/>
          <w:u w:val="single"/>
        </w:rPr>
        <w:t>Pressure Relief</w:t>
      </w:r>
    </w:p>
    <w:p w:rsidR="00BC6F30" w:rsidRDefault="00BC6F30" w:rsidP="00BC6F30">
      <w:pPr>
        <w:tabs>
          <w:tab w:val="left" w:pos="-720"/>
        </w:tabs>
        <w:suppressAutoHyphens/>
        <w:rPr>
          <w:rFonts w:ascii="Arial" w:hAnsi="Arial"/>
        </w:rPr>
      </w:pPr>
    </w:p>
    <w:p w:rsidR="00BC6F30" w:rsidRDefault="00BC6F30" w:rsidP="00BC6F30">
      <w:pPr>
        <w:tabs>
          <w:tab w:val="left" w:pos="-720"/>
          <w:tab w:val="left" w:pos="0"/>
          <w:tab w:val="left" w:pos="720"/>
        </w:tabs>
        <w:suppressAutoHyphens/>
        <w:ind w:left="1440" w:hanging="1440"/>
        <w:rPr>
          <w:rFonts w:ascii="Arial" w:hAnsi="Arial"/>
        </w:rPr>
      </w:pPr>
      <w:r>
        <w:rPr>
          <w:rFonts w:ascii="Arial" w:hAnsi="Arial"/>
        </w:rPr>
        <w:tab/>
        <w:t>8.1</w:t>
      </w:r>
      <w:r>
        <w:rPr>
          <w:rFonts w:ascii="Arial" w:hAnsi="Arial"/>
        </w:rPr>
        <w:tab/>
        <w:t>An automatic pressure relief device with hook stick ring shall be provided and comply with ANSI C57.12.26-1987, paragraph 7.5.2.</w:t>
      </w:r>
    </w:p>
    <w:p w:rsidR="00704CB1" w:rsidRDefault="00704CB1">
      <w:pPr>
        <w:tabs>
          <w:tab w:val="left" w:pos="-720"/>
        </w:tabs>
        <w:suppressAutoHyphens/>
        <w:rPr>
          <w:rFonts w:ascii="Arial" w:hAnsi="Arial"/>
        </w:rPr>
      </w:pPr>
    </w:p>
    <w:p w:rsidR="00704CB1" w:rsidRPr="005D5344" w:rsidRDefault="00704CB1">
      <w:pPr>
        <w:tabs>
          <w:tab w:val="left" w:pos="-720"/>
        </w:tabs>
        <w:suppressAutoHyphens/>
        <w:rPr>
          <w:rFonts w:ascii="Arial" w:hAnsi="Arial"/>
          <w:b/>
        </w:rPr>
      </w:pPr>
      <w:r w:rsidRPr="005D5344">
        <w:rPr>
          <w:rFonts w:ascii="Arial" w:hAnsi="Arial"/>
          <w:b/>
        </w:rPr>
        <w:t>9.0</w:t>
      </w:r>
      <w:r w:rsidRPr="005D5344">
        <w:rPr>
          <w:rFonts w:ascii="Arial" w:hAnsi="Arial"/>
          <w:b/>
        </w:rPr>
        <w:tab/>
      </w:r>
      <w:r w:rsidRPr="005D5344">
        <w:rPr>
          <w:rFonts w:ascii="Arial" w:hAnsi="Arial"/>
          <w:b/>
          <w:u w:val="single"/>
        </w:rPr>
        <w:t>Environmental Acceptability</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9.1</w:t>
      </w:r>
      <w:r>
        <w:rPr>
          <w:rFonts w:ascii="Arial" w:hAnsi="Arial"/>
        </w:rPr>
        <w:tab/>
        <w:t>The manufacturer must certify that the transformer will be environmentally acceptable and shall comply with all laws in effect as of the date of manufacturer pertaining to hazardous chemicals.</w:t>
      </w:r>
    </w:p>
    <w:p w:rsidR="00A207BC" w:rsidRDefault="00A207BC">
      <w:pPr>
        <w:tabs>
          <w:tab w:val="left" w:pos="-720"/>
          <w:tab w:val="left" w:pos="0"/>
          <w:tab w:val="left" w:pos="720"/>
        </w:tabs>
        <w:suppressAutoHyphens/>
        <w:ind w:left="1440" w:hanging="1440"/>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9.2</w:t>
      </w:r>
      <w:r>
        <w:rPr>
          <w:rFonts w:ascii="Arial" w:hAnsi="Arial"/>
        </w:rPr>
        <w:tab/>
        <w:t>The manufacturer shall certify that the transformer liquid insulation shall not contain Polychlorinated Biphenyl (PCB's) above one (1) Part Per Million (PPM).</w:t>
      </w:r>
    </w:p>
    <w:p w:rsidR="00704CB1" w:rsidRDefault="00704CB1">
      <w:pPr>
        <w:tabs>
          <w:tab w:val="left" w:pos="-720"/>
        </w:tabs>
        <w:suppressAutoHyphens/>
        <w:rPr>
          <w:rFonts w:ascii="Arial" w:hAnsi="Arial"/>
        </w:rPr>
      </w:pPr>
    </w:p>
    <w:p w:rsidR="00704CB1" w:rsidRPr="005D5344" w:rsidRDefault="00704CB1">
      <w:pPr>
        <w:tabs>
          <w:tab w:val="left" w:pos="-720"/>
        </w:tabs>
        <w:suppressAutoHyphens/>
        <w:rPr>
          <w:rFonts w:ascii="Arial" w:hAnsi="Arial"/>
          <w:b/>
        </w:rPr>
      </w:pPr>
      <w:r w:rsidRPr="005D5344">
        <w:rPr>
          <w:rFonts w:ascii="Arial" w:hAnsi="Arial"/>
          <w:b/>
        </w:rPr>
        <w:t>10.0</w:t>
      </w:r>
      <w:r w:rsidRPr="005D5344">
        <w:rPr>
          <w:rFonts w:ascii="Arial" w:hAnsi="Arial"/>
          <w:b/>
        </w:rPr>
        <w:tab/>
      </w:r>
      <w:r w:rsidRPr="005D5344">
        <w:rPr>
          <w:rFonts w:ascii="Arial" w:hAnsi="Arial"/>
          <w:b/>
          <w:u w:val="single"/>
        </w:rPr>
        <w:t>Liquid Insulation</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10.1</w:t>
      </w:r>
      <w:r>
        <w:rPr>
          <w:rFonts w:ascii="Arial" w:hAnsi="Arial"/>
        </w:rPr>
        <w:tab/>
        <w:t>Transformers shall be filled with new, unused Mineral Oil that shall meet the requirements of ASTM D 3487-81 [47].</w:t>
      </w:r>
    </w:p>
    <w:p w:rsidR="00566F7E" w:rsidRDefault="00704CB1">
      <w:pPr>
        <w:tabs>
          <w:tab w:val="left" w:pos="-720"/>
          <w:tab w:val="left" w:pos="0"/>
          <w:tab w:val="left" w:pos="720"/>
        </w:tabs>
        <w:suppressAutoHyphens/>
        <w:ind w:left="1440" w:hanging="1440"/>
        <w:rPr>
          <w:rFonts w:ascii="Arial" w:hAnsi="Arial"/>
        </w:rPr>
      </w:pPr>
      <w:r>
        <w:rPr>
          <w:rFonts w:ascii="Arial" w:hAnsi="Arial"/>
        </w:rPr>
        <w:tab/>
      </w:r>
    </w:p>
    <w:p w:rsidR="00704CB1" w:rsidRDefault="0018794C">
      <w:pPr>
        <w:tabs>
          <w:tab w:val="left" w:pos="-720"/>
          <w:tab w:val="left" w:pos="0"/>
          <w:tab w:val="left" w:pos="720"/>
        </w:tabs>
        <w:suppressAutoHyphens/>
        <w:ind w:left="1440" w:hanging="1440"/>
        <w:rPr>
          <w:rFonts w:ascii="Arial" w:hAnsi="Arial"/>
        </w:rPr>
      </w:pPr>
      <w:r>
        <w:rPr>
          <w:rFonts w:ascii="Arial" w:hAnsi="Arial"/>
        </w:rPr>
        <w:tab/>
      </w:r>
      <w:r w:rsidR="00704CB1">
        <w:rPr>
          <w:rFonts w:ascii="Arial" w:hAnsi="Arial"/>
        </w:rPr>
        <w:t>10.2</w:t>
      </w:r>
      <w:r w:rsidR="00704CB1">
        <w:rPr>
          <w:rFonts w:ascii="Arial" w:hAnsi="Arial"/>
        </w:rPr>
        <w:tab/>
        <w:t>The manufacturer shall certify that the transformer liquid insulation shall not contain Polychlorinated Biphenyl (PCB's) above one (1) Part Per Million (PPM).</w:t>
      </w:r>
    </w:p>
    <w:p w:rsidR="00704CB1" w:rsidRDefault="00704CB1">
      <w:pPr>
        <w:tabs>
          <w:tab w:val="left" w:pos="-720"/>
        </w:tabs>
        <w:suppressAutoHyphens/>
        <w:rPr>
          <w:rFonts w:ascii="Arial" w:hAnsi="Arial"/>
        </w:rPr>
      </w:pPr>
    </w:p>
    <w:p w:rsidR="00704CB1" w:rsidRPr="005D5344" w:rsidRDefault="00704CB1">
      <w:pPr>
        <w:tabs>
          <w:tab w:val="left" w:pos="-720"/>
        </w:tabs>
        <w:suppressAutoHyphens/>
        <w:rPr>
          <w:rFonts w:ascii="Arial" w:hAnsi="Arial"/>
          <w:b/>
        </w:rPr>
      </w:pPr>
      <w:r w:rsidRPr="005D5344">
        <w:rPr>
          <w:rFonts w:ascii="Arial" w:hAnsi="Arial"/>
          <w:b/>
        </w:rPr>
        <w:t>11.0</w:t>
      </w:r>
      <w:r w:rsidRPr="005D5344">
        <w:rPr>
          <w:rFonts w:ascii="Arial" w:hAnsi="Arial"/>
          <w:b/>
        </w:rPr>
        <w:tab/>
      </w:r>
      <w:r w:rsidRPr="005D5344">
        <w:rPr>
          <w:rFonts w:ascii="Arial" w:hAnsi="Arial"/>
          <w:b/>
          <w:u w:val="single"/>
        </w:rPr>
        <w:t>Shipping</w:t>
      </w:r>
    </w:p>
    <w:p w:rsidR="00704CB1" w:rsidRDefault="00704CB1">
      <w:pPr>
        <w:tabs>
          <w:tab w:val="left" w:pos="-720"/>
        </w:tabs>
        <w:suppressAutoHyphens/>
        <w:rPr>
          <w:rFonts w:ascii="Arial" w:hAnsi="Arial"/>
        </w:rPr>
      </w:pPr>
    </w:p>
    <w:p w:rsidR="005D5344" w:rsidRDefault="00704CB1">
      <w:pPr>
        <w:tabs>
          <w:tab w:val="left" w:pos="-720"/>
          <w:tab w:val="left" w:pos="0"/>
          <w:tab w:val="left" w:pos="720"/>
        </w:tabs>
        <w:suppressAutoHyphens/>
        <w:ind w:left="1440" w:hanging="1440"/>
        <w:rPr>
          <w:rFonts w:ascii="Arial" w:hAnsi="Arial"/>
        </w:rPr>
      </w:pPr>
      <w:r>
        <w:rPr>
          <w:rFonts w:ascii="Arial" w:hAnsi="Arial"/>
        </w:rPr>
        <w:tab/>
        <w:t>11.1</w:t>
      </w:r>
      <w:r>
        <w:rPr>
          <w:rFonts w:ascii="Arial" w:hAnsi="Arial"/>
        </w:rPr>
        <w:tab/>
        <w:t xml:space="preserve">Lifting provisions shall be 5/8" - 11 threaded flush-mounted inserts of stainless steel and so arranged to provide a suitable, balanced lift for the completely assembled unit. Threaded (5/8" - 11) bolts, 2-1/2" long for lifting the transformer shall be inserted. </w:t>
      </w:r>
    </w:p>
    <w:p w:rsidR="005D5344" w:rsidRDefault="005D5344">
      <w:pPr>
        <w:tabs>
          <w:tab w:val="left" w:pos="-720"/>
          <w:tab w:val="left" w:pos="0"/>
          <w:tab w:val="left" w:pos="720"/>
        </w:tabs>
        <w:suppressAutoHyphens/>
        <w:ind w:left="1440" w:hanging="1440"/>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11.2</w:t>
      </w:r>
      <w:r>
        <w:rPr>
          <w:rFonts w:ascii="Arial" w:hAnsi="Arial"/>
        </w:rPr>
        <w:tab/>
        <w:t>In the event that the lifting provision specified in 11.1 does not provide a safety factor of 5 as defined in ANSI C57.12.26-1987, then the manufacturer shall provide permanently attached lifting provisions as specified in section 7.1.14 of ANSI C57.12.26-1987.</w:t>
      </w:r>
    </w:p>
    <w:p w:rsidR="00743067" w:rsidRDefault="00743067" w:rsidP="00743067">
      <w:pPr>
        <w:tabs>
          <w:tab w:val="left" w:pos="-720"/>
        </w:tabs>
        <w:suppressAutoHyphens/>
        <w:rPr>
          <w:rFonts w:ascii="Arial" w:hAnsi="Arial"/>
          <w:b/>
        </w:rPr>
      </w:pPr>
    </w:p>
    <w:p w:rsidR="00743067" w:rsidRDefault="00743067" w:rsidP="00743067">
      <w:pPr>
        <w:tabs>
          <w:tab w:val="left" w:pos="-720"/>
        </w:tabs>
        <w:suppressAutoHyphens/>
        <w:rPr>
          <w:rFonts w:ascii="Arial" w:hAnsi="Arial"/>
        </w:rPr>
      </w:pPr>
      <w:r>
        <w:rPr>
          <w:rFonts w:ascii="Arial" w:hAnsi="Arial"/>
          <w:b/>
        </w:rPr>
        <w:t>12</w:t>
      </w:r>
      <w:r>
        <w:rPr>
          <w:rFonts w:ascii="Arial" w:hAnsi="Arial"/>
          <w:b/>
        </w:rPr>
        <w:t>.0</w:t>
      </w:r>
      <w:r>
        <w:rPr>
          <w:rFonts w:ascii="Arial" w:hAnsi="Arial"/>
          <w:b/>
        </w:rPr>
        <w:tab/>
      </w:r>
      <w:r>
        <w:rPr>
          <w:rFonts w:ascii="Arial" w:hAnsi="Arial"/>
          <w:b/>
          <w:u w:val="single"/>
        </w:rPr>
        <w:t>Electronic Transformer File</w:t>
      </w:r>
    </w:p>
    <w:p w:rsidR="00743067" w:rsidRDefault="00743067" w:rsidP="00743067">
      <w:pPr>
        <w:tabs>
          <w:tab w:val="left" w:pos="-720"/>
          <w:tab w:val="left" w:pos="0"/>
          <w:tab w:val="left" w:pos="720"/>
        </w:tabs>
        <w:suppressAutoHyphens/>
        <w:ind w:left="1440" w:hanging="1440"/>
        <w:rPr>
          <w:rFonts w:ascii="Arial" w:hAnsi="Arial"/>
        </w:rPr>
      </w:pPr>
      <w:r>
        <w:rPr>
          <w:rFonts w:ascii="Arial" w:hAnsi="Arial"/>
        </w:rPr>
        <w:t xml:space="preserve"> </w:t>
      </w:r>
    </w:p>
    <w:p w:rsidR="00743067" w:rsidRDefault="00743067" w:rsidP="00743067">
      <w:pPr>
        <w:tabs>
          <w:tab w:val="left" w:pos="-720"/>
          <w:tab w:val="left" w:pos="0"/>
          <w:tab w:val="left" w:pos="720"/>
        </w:tabs>
        <w:suppressAutoHyphens/>
        <w:ind w:left="1440" w:hanging="1440"/>
        <w:rPr>
          <w:rFonts w:ascii="Arial" w:hAnsi="Arial"/>
        </w:rPr>
      </w:pPr>
      <w:r>
        <w:rPr>
          <w:rFonts w:ascii="Arial" w:hAnsi="Arial"/>
        </w:rPr>
        <w:tab/>
        <w:t>12.1</w:t>
      </w:r>
      <w:r>
        <w:rPr>
          <w:rFonts w:ascii="Arial" w:hAnsi="Arial"/>
        </w:rPr>
        <w:tab/>
        <w:t>All Transformers shall come with an Electronic Transformer File(.CSV) to be sent to the Purchasing &amp; Stores Manager upon delivery.</w:t>
      </w:r>
    </w:p>
    <w:p w:rsidR="00743067" w:rsidRDefault="00743067" w:rsidP="00743067">
      <w:pPr>
        <w:spacing w:before="100" w:beforeAutospacing="1" w:after="100" w:afterAutospacing="1"/>
        <w:rPr>
          <w:rFonts w:ascii="Arial" w:hAnsi="Arial"/>
        </w:rPr>
      </w:pPr>
    </w:p>
    <w:p w:rsidR="00743067" w:rsidRPr="00F13509" w:rsidRDefault="00743067" w:rsidP="00743067">
      <w:pPr>
        <w:spacing w:before="100" w:beforeAutospacing="1" w:after="100" w:afterAutospacing="1"/>
        <w:rPr>
          <w:rFonts w:ascii="Arial" w:hAnsi="Arial" w:cs="Arial"/>
          <w:bCs/>
          <w:snapToGrid/>
          <w:szCs w:val="27"/>
        </w:rPr>
      </w:pPr>
      <w:r>
        <w:rPr>
          <w:rFonts w:ascii="Arial" w:hAnsi="Arial"/>
        </w:rPr>
        <w:lastRenderedPageBreak/>
        <w:t xml:space="preserve">12.2 </w:t>
      </w:r>
      <w:r w:rsidRPr="00F13509">
        <w:rPr>
          <w:rFonts w:ascii="Arial" w:hAnsi="Arial" w:cs="Arial"/>
          <w:bCs/>
          <w:szCs w:val="27"/>
        </w:rPr>
        <w:t>Transformer File Layout for NISC</w:t>
      </w:r>
      <w:r>
        <w:rPr>
          <w:rFonts w:ascii="Arial" w:hAnsi="Arial" w:cs="Arial"/>
          <w:bCs/>
          <w:szCs w:val="27"/>
        </w:rPr>
        <w:t>:</w:t>
      </w:r>
    </w:p>
    <w:p w:rsidR="00743067" w:rsidRDefault="00743067" w:rsidP="00743067">
      <w:pPr>
        <w:tabs>
          <w:tab w:val="left" w:pos="-720"/>
          <w:tab w:val="left" w:pos="0"/>
          <w:tab w:val="left" w:pos="720"/>
        </w:tabs>
        <w:suppressAutoHyphens/>
        <w:ind w:left="1440" w:hanging="1440"/>
      </w:pPr>
      <w:r w:rsidRPr="00723C6D">
        <w:rPr>
          <w:noProof/>
        </w:rPr>
        <w:drawing>
          <wp:inline distT="0" distB="0" distL="0" distR="0">
            <wp:extent cx="5943600" cy="668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p w:rsidR="00743067" w:rsidRDefault="00743067" w:rsidP="00743067">
      <w:pPr>
        <w:tabs>
          <w:tab w:val="left" w:pos="-720"/>
          <w:tab w:val="left" w:pos="0"/>
          <w:tab w:val="left" w:pos="720"/>
        </w:tabs>
        <w:suppressAutoHyphens/>
        <w:ind w:left="1440" w:hanging="1440"/>
        <w:rPr>
          <w:rFonts w:cs="Arial"/>
        </w:rPr>
      </w:pPr>
    </w:p>
    <w:tbl>
      <w:tblPr>
        <w:tblW w:w="9295" w:type="dxa"/>
        <w:tblInd w:w="5" w:type="dxa"/>
        <w:tblLook w:val="04A0" w:firstRow="1" w:lastRow="0" w:firstColumn="1" w:lastColumn="0" w:noHBand="0" w:noVBand="1"/>
      </w:tblPr>
      <w:tblGrid>
        <w:gridCol w:w="103"/>
        <w:gridCol w:w="1702"/>
        <w:gridCol w:w="2711"/>
        <w:gridCol w:w="1854"/>
        <w:gridCol w:w="585"/>
        <w:gridCol w:w="2340"/>
      </w:tblGrid>
      <w:tr w:rsidR="00743067" w:rsidRPr="00723C6D" w:rsidTr="00690638">
        <w:trPr>
          <w:gridBefore w:val="1"/>
          <w:gridAfter w:val="1"/>
          <w:wBefore w:w="103" w:type="dxa"/>
          <w:wAfter w:w="2340" w:type="dxa"/>
          <w:trHeight w:val="330"/>
        </w:trPr>
        <w:tc>
          <w:tcPr>
            <w:tcW w:w="6852" w:type="dxa"/>
            <w:gridSpan w:val="4"/>
            <w:tcBorders>
              <w:top w:val="nil"/>
              <w:left w:val="nil"/>
              <w:bottom w:val="nil"/>
              <w:right w:val="nil"/>
            </w:tcBorders>
            <w:shd w:val="clear" w:color="auto" w:fill="auto"/>
            <w:noWrap/>
            <w:vAlign w:val="bottom"/>
            <w:hideMark/>
          </w:tcPr>
          <w:p w:rsidR="00743067" w:rsidRDefault="00743067" w:rsidP="0035594F">
            <w:pPr>
              <w:widowControl/>
              <w:rPr>
                <w:rFonts w:ascii="Segoe UI" w:hAnsi="Segoe UI" w:cs="Segoe UI"/>
                <w:b/>
                <w:bCs/>
                <w:snapToGrid/>
                <w:color w:val="000000"/>
                <w:sz w:val="22"/>
                <w:szCs w:val="22"/>
              </w:rPr>
            </w:pPr>
          </w:p>
          <w:p w:rsidR="00743067" w:rsidRDefault="00743067" w:rsidP="0035594F">
            <w:pPr>
              <w:widowControl/>
              <w:rPr>
                <w:rFonts w:ascii="Segoe UI" w:hAnsi="Segoe UI" w:cs="Segoe UI"/>
                <w:b/>
                <w:bCs/>
                <w:snapToGrid/>
                <w:color w:val="000000"/>
                <w:sz w:val="22"/>
                <w:szCs w:val="22"/>
              </w:rPr>
            </w:pPr>
          </w:p>
          <w:p w:rsidR="00743067" w:rsidRDefault="00743067" w:rsidP="0035594F">
            <w:pPr>
              <w:widowControl/>
              <w:rPr>
                <w:rFonts w:ascii="Segoe UI" w:hAnsi="Segoe UI" w:cs="Segoe UI"/>
                <w:b/>
                <w:bCs/>
                <w:snapToGrid/>
                <w:color w:val="000000"/>
                <w:sz w:val="22"/>
                <w:szCs w:val="22"/>
              </w:rPr>
            </w:pPr>
          </w:p>
          <w:p w:rsidR="00743067" w:rsidRPr="00723C6D" w:rsidRDefault="00743067" w:rsidP="0035594F">
            <w:pPr>
              <w:widowControl/>
              <w:rPr>
                <w:rFonts w:ascii="Segoe UI" w:hAnsi="Segoe UI" w:cs="Segoe UI"/>
                <w:b/>
                <w:bCs/>
                <w:snapToGrid/>
                <w:color w:val="000000"/>
                <w:sz w:val="22"/>
                <w:szCs w:val="22"/>
              </w:rPr>
            </w:pPr>
            <w:r w:rsidRPr="00723C6D">
              <w:rPr>
                <w:rFonts w:ascii="Segoe UI" w:hAnsi="Segoe UI" w:cs="Segoe UI"/>
                <w:b/>
                <w:bCs/>
                <w:snapToGrid/>
                <w:color w:val="000000"/>
                <w:sz w:val="22"/>
                <w:szCs w:val="22"/>
              </w:rPr>
              <w:lastRenderedPageBreak/>
              <w:t>Special Notes:</w:t>
            </w:r>
          </w:p>
        </w:tc>
        <w:bookmarkStart w:id="0" w:name="_GoBack"/>
        <w:bookmarkEnd w:id="0"/>
      </w:tr>
      <w:tr w:rsidR="00743067" w:rsidRPr="00723C6D" w:rsidTr="00690638">
        <w:trPr>
          <w:gridBefore w:val="1"/>
          <w:gridAfter w:val="1"/>
          <w:wBefore w:w="103" w:type="dxa"/>
          <w:wAfter w:w="2340" w:type="dxa"/>
          <w:trHeight w:val="330"/>
        </w:trPr>
        <w:tc>
          <w:tcPr>
            <w:tcW w:w="6852" w:type="dxa"/>
            <w:gridSpan w:val="4"/>
            <w:tcBorders>
              <w:top w:val="nil"/>
              <w:left w:val="nil"/>
              <w:bottom w:val="nil"/>
              <w:right w:val="nil"/>
            </w:tcBorders>
            <w:shd w:val="clear" w:color="auto" w:fill="auto"/>
            <w:noWrap/>
            <w:vAlign w:val="bottom"/>
            <w:hideMark/>
          </w:tcPr>
          <w:p w:rsidR="00743067" w:rsidRPr="00723C6D" w:rsidRDefault="00743067" w:rsidP="0035594F">
            <w:pPr>
              <w:widowControl/>
              <w:rPr>
                <w:rFonts w:ascii="Segoe UI" w:hAnsi="Segoe UI" w:cs="Segoe UI"/>
                <w:snapToGrid/>
                <w:color w:val="000000"/>
                <w:sz w:val="22"/>
                <w:szCs w:val="22"/>
              </w:rPr>
            </w:pPr>
            <w:r w:rsidRPr="00723C6D">
              <w:rPr>
                <w:rFonts w:ascii="Segoe UI" w:hAnsi="Segoe UI" w:cs="Segoe UI"/>
                <w:snapToGrid/>
                <w:color w:val="000000"/>
                <w:sz w:val="22"/>
                <w:szCs w:val="22"/>
              </w:rPr>
              <w:lastRenderedPageBreak/>
              <w:t>- CSV format is required</w:t>
            </w:r>
          </w:p>
        </w:tc>
      </w:tr>
      <w:tr w:rsidR="00743067" w:rsidRPr="00723C6D" w:rsidTr="00690638">
        <w:trPr>
          <w:gridBefore w:val="1"/>
          <w:gridAfter w:val="1"/>
          <w:wBefore w:w="103" w:type="dxa"/>
          <w:wAfter w:w="2340" w:type="dxa"/>
          <w:trHeight w:val="330"/>
        </w:trPr>
        <w:tc>
          <w:tcPr>
            <w:tcW w:w="6852" w:type="dxa"/>
            <w:gridSpan w:val="4"/>
            <w:tcBorders>
              <w:top w:val="nil"/>
              <w:left w:val="nil"/>
              <w:bottom w:val="nil"/>
              <w:right w:val="nil"/>
            </w:tcBorders>
            <w:shd w:val="clear" w:color="auto" w:fill="auto"/>
            <w:noWrap/>
            <w:vAlign w:val="bottom"/>
            <w:hideMark/>
          </w:tcPr>
          <w:p w:rsidR="00743067" w:rsidRPr="00723C6D" w:rsidRDefault="00743067" w:rsidP="0035594F">
            <w:pPr>
              <w:widowControl/>
              <w:rPr>
                <w:rFonts w:ascii="Segoe UI" w:hAnsi="Segoe UI" w:cs="Segoe UI"/>
                <w:snapToGrid/>
                <w:color w:val="000000"/>
                <w:sz w:val="22"/>
                <w:szCs w:val="22"/>
              </w:rPr>
            </w:pPr>
            <w:r w:rsidRPr="00723C6D">
              <w:rPr>
                <w:rFonts w:ascii="Segoe UI" w:hAnsi="Segoe UI" w:cs="Segoe UI"/>
                <w:snapToGrid/>
                <w:color w:val="000000"/>
                <w:sz w:val="22"/>
                <w:szCs w:val="22"/>
              </w:rPr>
              <w:t xml:space="preserve">- Use Sheet2 to obtain the appropriate </w:t>
            </w:r>
            <w:proofErr w:type="gramStart"/>
            <w:r w:rsidRPr="00723C6D">
              <w:rPr>
                <w:rFonts w:ascii="Segoe UI" w:hAnsi="Segoe UI" w:cs="Segoe UI"/>
                <w:snapToGrid/>
                <w:color w:val="000000"/>
                <w:sz w:val="22"/>
                <w:szCs w:val="22"/>
              </w:rPr>
              <w:t>3 character</w:t>
            </w:r>
            <w:proofErr w:type="gramEnd"/>
            <w:r w:rsidRPr="00723C6D">
              <w:rPr>
                <w:rFonts w:ascii="Segoe UI" w:hAnsi="Segoe UI" w:cs="Segoe UI"/>
                <w:snapToGrid/>
                <w:color w:val="000000"/>
                <w:sz w:val="22"/>
                <w:szCs w:val="22"/>
              </w:rPr>
              <w:t xml:space="preserve"> Manufacturer Code</w:t>
            </w:r>
          </w:p>
        </w:tc>
      </w:tr>
      <w:tr w:rsidR="00743067" w:rsidRPr="00723C6D" w:rsidTr="00690638">
        <w:trPr>
          <w:gridBefore w:val="1"/>
          <w:gridAfter w:val="1"/>
          <w:wBefore w:w="103" w:type="dxa"/>
          <w:wAfter w:w="2340" w:type="dxa"/>
          <w:trHeight w:val="330"/>
        </w:trPr>
        <w:tc>
          <w:tcPr>
            <w:tcW w:w="6852" w:type="dxa"/>
            <w:gridSpan w:val="4"/>
            <w:tcBorders>
              <w:top w:val="nil"/>
              <w:left w:val="nil"/>
              <w:bottom w:val="nil"/>
              <w:right w:val="nil"/>
            </w:tcBorders>
            <w:shd w:val="clear" w:color="auto" w:fill="auto"/>
            <w:noWrap/>
            <w:vAlign w:val="bottom"/>
            <w:hideMark/>
          </w:tcPr>
          <w:p w:rsidR="00743067" w:rsidRPr="00723C6D" w:rsidRDefault="00743067" w:rsidP="0035594F">
            <w:pPr>
              <w:widowControl/>
              <w:rPr>
                <w:rFonts w:ascii="Segoe UI" w:hAnsi="Segoe UI" w:cs="Segoe UI"/>
                <w:snapToGrid/>
                <w:color w:val="000000"/>
                <w:sz w:val="22"/>
                <w:szCs w:val="22"/>
              </w:rPr>
            </w:pPr>
            <w:r w:rsidRPr="00723C6D">
              <w:rPr>
                <w:rFonts w:ascii="Segoe UI" w:hAnsi="Segoe UI" w:cs="Segoe UI"/>
                <w:snapToGrid/>
                <w:color w:val="000000"/>
                <w:sz w:val="22"/>
                <w:szCs w:val="22"/>
              </w:rPr>
              <w:t>- The fields with sample records are the MINIMUM requirement</w:t>
            </w:r>
          </w:p>
        </w:tc>
      </w:tr>
      <w:tr w:rsidR="00743067" w:rsidRPr="00723C6D" w:rsidTr="00690638">
        <w:trPr>
          <w:gridBefore w:val="1"/>
          <w:gridAfter w:val="1"/>
          <w:wBefore w:w="103" w:type="dxa"/>
          <w:wAfter w:w="2340" w:type="dxa"/>
          <w:trHeight w:val="330"/>
        </w:trPr>
        <w:tc>
          <w:tcPr>
            <w:tcW w:w="6852" w:type="dxa"/>
            <w:gridSpan w:val="4"/>
            <w:tcBorders>
              <w:top w:val="nil"/>
              <w:left w:val="nil"/>
              <w:bottom w:val="nil"/>
              <w:right w:val="nil"/>
            </w:tcBorders>
            <w:shd w:val="clear" w:color="auto" w:fill="auto"/>
            <w:noWrap/>
            <w:vAlign w:val="bottom"/>
            <w:hideMark/>
          </w:tcPr>
          <w:p w:rsidR="00743067" w:rsidRDefault="00743067" w:rsidP="0035594F">
            <w:pPr>
              <w:widowControl/>
              <w:rPr>
                <w:rFonts w:ascii="Segoe UI" w:hAnsi="Segoe UI" w:cs="Segoe UI"/>
                <w:color w:val="FF0000"/>
                <w:sz w:val="22"/>
                <w:szCs w:val="22"/>
              </w:rPr>
            </w:pPr>
            <w:r w:rsidRPr="00723C6D">
              <w:rPr>
                <w:rFonts w:ascii="Segoe UI" w:hAnsi="Segoe UI" w:cs="Segoe UI"/>
                <w:snapToGrid/>
                <w:color w:val="000000"/>
                <w:sz w:val="22"/>
                <w:szCs w:val="22"/>
              </w:rPr>
              <w:t xml:space="preserve">- Hardcoded records are colored </w:t>
            </w:r>
            <w:r w:rsidRPr="00723C6D">
              <w:rPr>
                <w:rFonts w:ascii="Segoe UI" w:hAnsi="Segoe UI" w:cs="Segoe UI"/>
                <w:snapToGrid/>
                <w:color w:val="FF0000"/>
                <w:sz w:val="22"/>
                <w:szCs w:val="22"/>
              </w:rPr>
              <w:t>RED</w:t>
            </w:r>
          </w:p>
          <w:p w:rsidR="00743067" w:rsidRDefault="00743067" w:rsidP="0035594F">
            <w:pPr>
              <w:widowControl/>
              <w:pBdr>
                <w:bottom w:val="single" w:sz="6" w:space="1" w:color="auto"/>
              </w:pBdr>
              <w:rPr>
                <w:rFonts w:ascii="Segoe UI" w:hAnsi="Segoe UI" w:cs="Segoe UI"/>
                <w:color w:val="000000"/>
                <w:sz w:val="22"/>
                <w:szCs w:val="22"/>
              </w:rPr>
            </w:pPr>
          </w:p>
          <w:p w:rsidR="00690638" w:rsidRDefault="00690638" w:rsidP="0035594F">
            <w:pPr>
              <w:widowControl/>
              <w:rPr>
                <w:rFonts w:ascii="Segoe UI" w:hAnsi="Segoe UI" w:cs="Segoe UI"/>
                <w:snapToGrid/>
                <w:color w:val="000000"/>
                <w:sz w:val="22"/>
                <w:szCs w:val="22"/>
              </w:rPr>
            </w:pPr>
          </w:p>
          <w:p w:rsidR="00690638" w:rsidRPr="00723C6D" w:rsidRDefault="00690638" w:rsidP="0035594F">
            <w:pPr>
              <w:widowControl/>
              <w:rPr>
                <w:rFonts w:ascii="Segoe UI" w:hAnsi="Segoe UI" w:cs="Segoe UI"/>
                <w:snapToGrid/>
                <w:color w:val="000000"/>
                <w:sz w:val="22"/>
                <w:szCs w:val="22"/>
              </w:rPr>
            </w:pPr>
          </w:p>
        </w:tc>
      </w:tr>
      <w:tr w:rsidR="00690638" w:rsidRPr="00703E71" w:rsidTr="00690638">
        <w:trPr>
          <w:trHeight w:val="640"/>
        </w:trPr>
        <w:tc>
          <w:tcPr>
            <w:tcW w:w="18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90638" w:rsidRPr="00703E71" w:rsidRDefault="00690638" w:rsidP="0035594F">
            <w:pPr>
              <w:widowControl/>
              <w:jc w:val="center"/>
              <w:rPr>
                <w:rFonts w:ascii="Segoe UI" w:hAnsi="Segoe UI" w:cs="Segoe UI"/>
                <w:b/>
                <w:bCs/>
                <w:snapToGrid/>
                <w:color w:val="000000"/>
                <w:sz w:val="18"/>
                <w:szCs w:val="22"/>
              </w:rPr>
            </w:pPr>
            <w:r w:rsidRPr="00703E71">
              <w:rPr>
                <w:rFonts w:ascii="Segoe UI" w:hAnsi="Segoe UI" w:cs="Segoe UI"/>
                <w:b/>
                <w:bCs/>
                <w:snapToGrid/>
                <w:color w:val="000000"/>
                <w:sz w:val="18"/>
                <w:szCs w:val="22"/>
              </w:rPr>
              <w:t>MANUFACTURER CODE</w:t>
            </w:r>
          </w:p>
        </w:tc>
        <w:tc>
          <w:tcPr>
            <w:tcW w:w="2711" w:type="dxa"/>
            <w:tcBorders>
              <w:top w:val="single" w:sz="4" w:space="0" w:color="auto"/>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jc w:val="center"/>
              <w:rPr>
                <w:rFonts w:ascii="Segoe UI" w:hAnsi="Segoe UI" w:cs="Segoe UI"/>
                <w:b/>
                <w:bCs/>
                <w:snapToGrid/>
                <w:color w:val="000000"/>
                <w:sz w:val="18"/>
                <w:szCs w:val="22"/>
              </w:rPr>
            </w:pPr>
            <w:r w:rsidRPr="00703E71">
              <w:rPr>
                <w:rFonts w:ascii="Segoe UI" w:hAnsi="Segoe UI" w:cs="Segoe UI"/>
                <w:b/>
                <w:bCs/>
                <w:snapToGrid/>
                <w:color w:val="000000"/>
                <w:sz w:val="18"/>
                <w:szCs w:val="22"/>
              </w:rPr>
              <w:t>DESCRIPTION</w:t>
            </w:r>
          </w:p>
        </w:tc>
        <w:tc>
          <w:tcPr>
            <w:tcW w:w="1854" w:type="dxa"/>
            <w:tcBorders>
              <w:top w:val="single" w:sz="4" w:space="0" w:color="auto"/>
              <w:left w:val="nil"/>
              <w:bottom w:val="single" w:sz="4" w:space="0" w:color="auto"/>
              <w:right w:val="single" w:sz="4" w:space="0" w:color="auto"/>
            </w:tcBorders>
            <w:shd w:val="clear" w:color="auto" w:fill="auto"/>
            <w:vAlign w:val="bottom"/>
            <w:hideMark/>
          </w:tcPr>
          <w:p w:rsidR="00690638" w:rsidRPr="00703E71" w:rsidRDefault="00690638" w:rsidP="0035594F">
            <w:pPr>
              <w:widowControl/>
              <w:jc w:val="center"/>
              <w:rPr>
                <w:rFonts w:ascii="Segoe UI" w:hAnsi="Segoe UI" w:cs="Segoe UI"/>
                <w:b/>
                <w:bCs/>
                <w:snapToGrid/>
                <w:color w:val="000000"/>
                <w:sz w:val="18"/>
                <w:szCs w:val="22"/>
              </w:rPr>
            </w:pPr>
            <w:r w:rsidRPr="00703E71">
              <w:rPr>
                <w:rFonts w:ascii="Segoe UI" w:hAnsi="Segoe UI" w:cs="Segoe UI"/>
                <w:b/>
                <w:bCs/>
                <w:snapToGrid/>
                <w:color w:val="000000"/>
                <w:sz w:val="18"/>
                <w:szCs w:val="22"/>
              </w:rPr>
              <w:t>MANUFACTURER CODE</w:t>
            </w:r>
          </w:p>
        </w:tc>
        <w:tc>
          <w:tcPr>
            <w:tcW w:w="2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jc w:val="center"/>
              <w:rPr>
                <w:rFonts w:ascii="Segoe UI" w:hAnsi="Segoe UI" w:cs="Segoe UI"/>
                <w:b/>
                <w:bCs/>
                <w:snapToGrid/>
                <w:color w:val="000000"/>
                <w:sz w:val="18"/>
                <w:szCs w:val="22"/>
              </w:rPr>
            </w:pPr>
            <w:r w:rsidRPr="00703E71">
              <w:rPr>
                <w:rFonts w:ascii="Segoe UI" w:hAnsi="Segoe UI" w:cs="Segoe UI"/>
                <w:b/>
                <w:bCs/>
                <w:snapToGrid/>
                <w:color w:val="000000"/>
                <w:sz w:val="18"/>
                <w:szCs w:val="22"/>
              </w:rPr>
              <w:t>DESCRIPTION</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ABC</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A.B. CHANCE COMPANY</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PAW</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PAUWELS TRANSFORMERS</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AB</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AB</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PT</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PENNSYLVANIA TRANS</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ABB</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ABB</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PS</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POLE STAR</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AC</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ALLIS CHALMERS</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PPI</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POWER PARTNERS INC</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B&amp;B</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B &amp; B TRANSFORMERS</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RET</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RET</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CFT</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CENTRAL FLORIDA TRANS</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ROB</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ROBERTS TRANSFORMER</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MOL</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CENTRAL MOLONEY</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RTE</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RTE CORPORATION</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CG</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CG POWER SYSTEMS USA</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SAM</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SAM</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CP</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COOPER POWER</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SAN</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SANG</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CTC</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CTC</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SNG</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SANGAMO</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DS</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DELTA STAR</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SC</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SC</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DOW</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DOWZER</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SCH</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SCHLUMBERGER</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EL</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EL</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SEL</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SEL</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ERM</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ERMCO</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SEN</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SENSUS</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FTI</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FTI</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SI</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SI</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GEN</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GEN</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SOL</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SOLOMON CORPORATION</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GE</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GENERAL ELECTRIC</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TRE</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T&amp;R ELECTRIC SUPPLY INC</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HI</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HI</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TD</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TD</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IT</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IT</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ST</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THE STANDARD TRANS. COMP</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ITR</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ITRON</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TUR</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TURNER</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JEC</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JIM'S ELECTRIC COMPANY</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UK</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UK</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KUH</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KUHLMAN</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UUS</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UNITED UTILITIES SUPPLY</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L+G</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LANDIS+GYR</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VAN</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VANTRAN</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LMI</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LINE MATERIAL INDUSTRIES</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WAG</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WAGNER</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MAG</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MAGNETIC ELECTRIC</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WST</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WEST</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ME</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proofErr w:type="spellStart"/>
            <w:r w:rsidRPr="00703E71">
              <w:rPr>
                <w:rFonts w:ascii="Segoe UI" w:hAnsi="Segoe UI" w:cs="Segoe UI"/>
                <w:snapToGrid/>
                <w:color w:val="000000"/>
                <w:sz w:val="18"/>
                <w:szCs w:val="22"/>
              </w:rPr>
              <w:t>McGRAW</w:t>
            </w:r>
            <w:proofErr w:type="spellEnd"/>
            <w:r w:rsidRPr="00703E71">
              <w:rPr>
                <w:rFonts w:ascii="Segoe UI" w:hAnsi="Segoe UI" w:cs="Segoe UI"/>
                <w:snapToGrid/>
                <w:color w:val="000000"/>
                <w:sz w:val="18"/>
                <w:szCs w:val="22"/>
              </w:rPr>
              <w:t xml:space="preserve"> EDISON</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WH</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WESTING HOUSE</w:t>
            </w:r>
          </w:p>
        </w:tc>
      </w:tr>
      <w:tr w:rsidR="00690638" w:rsidRPr="00703E71" w:rsidTr="00690638">
        <w:trPr>
          <w:trHeight w:val="246"/>
        </w:trPr>
        <w:tc>
          <w:tcPr>
            <w:tcW w:w="1805" w:type="dxa"/>
            <w:gridSpan w:val="2"/>
            <w:tcBorders>
              <w:top w:val="nil"/>
              <w:left w:val="single" w:sz="4" w:space="0" w:color="auto"/>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MCE</w:t>
            </w:r>
          </w:p>
        </w:tc>
        <w:tc>
          <w:tcPr>
            <w:tcW w:w="2711"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MID CENTRAL ELECTRIC INC</w:t>
            </w:r>
          </w:p>
        </w:tc>
        <w:tc>
          <w:tcPr>
            <w:tcW w:w="1854" w:type="dxa"/>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 </w:t>
            </w:r>
          </w:p>
        </w:tc>
        <w:tc>
          <w:tcPr>
            <w:tcW w:w="2925" w:type="dxa"/>
            <w:gridSpan w:val="2"/>
            <w:tcBorders>
              <w:top w:val="nil"/>
              <w:left w:val="nil"/>
              <w:bottom w:val="single" w:sz="4" w:space="0" w:color="auto"/>
              <w:right w:val="single" w:sz="4" w:space="0" w:color="auto"/>
            </w:tcBorders>
            <w:shd w:val="clear" w:color="auto" w:fill="auto"/>
            <w:noWrap/>
            <w:vAlign w:val="bottom"/>
            <w:hideMark/>
          </w:tcPr>
          <w:p w:rsidR="00690638" w:rsidRPr="00703E71" w:rsidRDefault="00690638" w:rsidP="0035594F">
            <w:pPr>
              <w:widowControl/>
              <w:rPr>
                <w:rFonts w:ascii="Segoe UI" w:hAnsi="Segoe UI" w:cs="Segoe UI"/>
                <w:snapToGrid/>
                <w:color w:val="000000"/>
                <w:sz w:val="18"/>
                <w:szCs w:val="22"/>
              </w:rPr>
            </w:pPr>
            <w:r w:rsidRPr="00703E71">
              <w:rPr>
                <w:rFonts w:ascii="Segoe UI" w:hAnsi="Segoe UI" w:cs="Segoe UI"/>
                <w:snapToGrid/>
                <w:color w:val="000000"/>
                <w:sz w:val="18"/>
                <w:szCs w:val="22"/>
              </w:rPr>
              <w:t> </w:t>
            </w:r>
          </w:p>
        </w:tc>
      </w:tr>
    </w:tbl>
    <w:p w:rsidR="00364957" w:rsidRDefault="00364957" w:rsidP="0018794C">
      <w:pPr>
        <w:tabs>
          <w:tab w:val="left" w:pos="-720"/>
        </w:tabs>
        <w:suppressAutoHyphens/>
        <w:rPr>
          <w:rFonts w:ascii="Arial" w:hAnsi="Arial"/>
        </w:rPr>
        <w:sectPr w:rsidR="00364957">
          <w:headerReference w:type="default" r:id="rId7"/>
          <w:footerReference w:type="default" r:id="rId8"/>
          <w:endnotePr>
            <w:numFmt w:val="decimal"/>
          </w:endnotePr>
          <w:pgSz w:w="12240" w:h="15840"/>
          <w:pgMar w:top="1440" w:right="1440" w:bottom="1080" w:left="1440" w:header="1440" w:footer="1080" w:gutter="0"/>
          <w:cols w:space="720"/>
          <w:noEndnote/>
        </w:sectPr>
      </w:pPr>
    </w:p>
    <w:p w:rsidR="00704CB1" w:rsidRPr="005D5344" w:rsidRDefault="00704CB1">
      <w:pPr>
        <w:tabs>
          <w:tab w:val="center" w:pos="4680"/>
        </w:tabs>
        <w:suppressAutoHyphens/>
        <w:rPr>
          <w:rFonts w:ascii="Arial" w:hAnsi="Arial"/>
          <w:b/>
        </w:rPr>
      </w:pPr>
      <w:r w:rsidRPr="005D5344">
        <w:rPr>
          <w:rFonts w:ascii="Arial" w:hAnsi="Arial"/>
          <w:b/>
        </w:rPr>
        <w:lastRenderedPageBreak/>
        <w:tab/>
        <w:t>DISTRIBUTION TRANSFORMERS SPECIAL PROVISIONS</w:t>
      </w:r>
    </w:p>
    <w:p w:rsidR="00704CB1" w:rsidRDefault="00704CB1">
      <w:pPr>
        <w:tabs>
          <w:tab w:val="left" w:pos="-720"/>
        </w:tabs>
        <w:suppressAutoHyphens/>
        <w:rPr>
          <w:rFonts w:ascii="Arial" w:hAnsi="Arial"/>
        </w:rPr>
      </w:pPr>
    </w:p>
    <w:p w:rsidR="00704CB1" w:rsidRPr="005D5344" w:rsidRDefault="00704CB1">
      <w:pPr>
        <w:tabs>
          <w:tab w:val="left" w:pos="-720"/>
        </w:tabs>
        <w:suppressAutoHyphens/>
        <w:rPr>
          <w:rFonts w:ascii="Arial" w:hAnsi="Arial"/>
          <w:b/>
        </w:rPr>
      </w:pPr>
      <w:r w:rsidRPr="005D5344">
        <w:rPr>
          <w:rFonts w:ascii="Arial" w:hAnsi="Arial"/>
          <w:b/>
        </w:rPr>
        <w:t>1.0</w:t>
      </w:r>
      <w:r w:rsidRPr="005D5344">
        <w:rPr>
          <w:rFonts w:ascii="Arial" w:hAnsi="Arial"/>
          <w:b/>
        </w:rPr>
        <w:tab/>
      </w:r>
      <w:r w:rsidRPr="005D5344">
        <w:rPr>
          <w:rFonts w:ascii="Arial" w:hAnsi="Arial"/>
          <w:b/>
          <w:u w:val="single"/>
        </w:rPr>
        <w:t>Loss Evaluation Formula</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1.1</w:t>
      </w:r>
      <w:r>
        <w:rPr>
          <w:rFonts w:ascii="Arial" w:hAnsi="Arial"/>
        </w:rPr>
        <w:tab/>
        <w:t>Losses as shown on the bid form shall be quoted for each transformer bid.  The levelized cost of losses and the levelized bid price shall be calculated and summed as shown on the bid form.</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1.2</w:t>
      </w:r>
      <w:r>
        <w:rPr>
          <w:rFonts w:ascii="Arial" w:hAnsi="Arial"/>
        </w:rPr>
        <w:tab/>
        <w:t>Losses shall be average as defined by ANSI C57.12.00-1980.  Load loss data shall be corrected to 85</w:t>
      </w:r>
      <w:r>
        <w:rPr>
          <w:rFonts w:ascii="Arial" w:hAnsi="Arial"/>
        </w:rPr>
        <w:sym w:font="Symbol" w:char="F0B0"/>
      </w:r>
      <w:r>
        <w:rPr>
          <w:rFonts w:ascii="Arial" w:hAnsi="Arial"/>
        </w:rPr>
        <w:t>C (65</w:t>
      </w:r>
      <w:r>
        <w:rPr>
          <w:rFonts w:ascii="Arial" w:hAnsi="Arial"/>
        </w:rPr>
        <w:sym w:font="Symbol" w:char="F0B0"/>
      </w:r>
      <w:r>
        <w:rPr>
          <w:rFonts w:ascii="Arial" w:hAnsi="Arial"/>
        </w:rPr>
        <w:t>C rise plus 20</w:t>
      </w:r>
      <w:r>
        <w:rPr>
          <w:rFonts w:ascii="Arial" w:hAnsi="Arial"/>
        </w:rPr>
        <w:sym w:font="Symbol" w:char="F0B0"/>
      </w:r>
      <w:r>
        <w:rPr>
          <w:rFonts w:ascii="Arial" w:hAnsi="Arial"/>
        </w:rPr>
        <w:t>C ambient).  No load loss data shall be corrected to 20</w:t>
      </w:r>
      <w:r>
        <w:rPr>
          <w:rFonts w:ascii="Arial" w:hAnsi="Arial"/>
        </w:rPr>
        <w:sym w:font="Symbol" w:char="F0B0"/>
      </w:r>
      <w:r>
        <w:rPr>
          <w:rFonts w:ascii="Arial" w:hAnsi="Arial"/>
        </w:rPr>
        <w:t>C ambient.</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1.3</w:t>
      </w:r>
      <w:r>
        <w:rPr>
          <w:rFonts w:ascii="Arial" w:hAnsi="Arial"/>
        </w:rPr>
        <w:tab/>
        <w:t>Each bidder is responsible for completing each column of the bid form including specifying losses and calculating the cost as shown.</w:t>
      </w:r>
    </w:p>
    <w:p w:rsidR="00704CB1" w:rsidRDefault="00704CB1">
      <w:pPr>
        <w:tabs>
          <w:tab w:val="left" w:pos="-720"/>
        </w:tabs>
        <w:suppressAutoHyphens/>
        <w:rPr>
          <w:rFonts w:ascii="Arial" w:hAnsi="Arial"/>
        </w:rPr>
      </w:pPr>
    </w:p>
    <w:p w:rsidR="00704CB1" w:rsidRPr="005D5344" w:rsidRDefault="00704CB1">
      <w:pPr>
        <w:tabs>
          <w:tab w:val="left" w:pos="-720"/>
        </w:tabs>
        <w:suppressAutoHyphens/>
        <w:rPr>
          <w:rFonts w:ascii="Arial" w:hAnsi="Arial"/>
          <w:b/>
        </w:rPr>
      </w:pPr>
      <w:r w:rsidRPr="005D5344">
        <w:rPr>
          <w:rFonts w:ascii="Arial" w:hAnsi="Arial"/>
          <w:b/>
        </w:rPr>
        <w:t>2.0</w:t>
      </w:r>
      <w:r w:rsidRPr="005D5344">
        <w:rPr>
          <w:rFonts w:ascii="Arial" w:hAnsi="Arial"/>
          <w:b/>
        </w:rPr>
        <w:tab/>
      </w:r>
      <w:r w:rsidRPr="005D5344">
        <w:rPr>
          <w:rFonts w:ascii="Arial" w:hAnsi="Arial"/>
          <w:b/>
          <w:u w:val="single"/>
        </w:rPr>
        <w:t>Test Data</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2.1</w:t>
      </w:r>
      <w:r>
        <w:rPr>
          <w:rFonts w:ascii="Arial" w:hAnsi="Arial"/>
        </w:rPr>
        <w:tab/>
        <w:t>All test data for losses shall be supplied at 85</w:t>
      </w:r>
      <w:r>
        <w:rPr>
          <w:rFonts w:ascii="Arial" w:hAnsi="Arial"/>
        </w:rPr>
        <w:sym w:font="Symbol" w:char="F0B0"/>
      </w:r>
      <w:r>
        <w:rPr>
          <w:rFonts w:ascii="Arial" w:hAnsi="Arial"/>
        </w:rPr>
        <w:t>C and shall be furnished on each unit shipped at the time of shipment.  Data shall be sent to the attention of the Manager of Purchasing.  Loss data shall include both no load and load.  Load loss data shall be corrected to 85</w:t>
      </w:r>
      <w:r>
        <w:rPr>
          <w:rFonts w:ascii="Arial" w:hAnsi="Arial"/>
        </w:rPr>
        <w:sym w:font="Symbol" w:char="F0B0"/>
      </w:r>
      <w:r>
        <w:rPr>
          <w:rFonts w:ascii="Arial" w:hAnsi="Arial"/>
        </w:rPr>
        <w:t>C (65</w:t>
      </w:r>
      <w:r>
        <w:rPr>
          <w:rFonts w:ascii="Arial" w:hAnsi="Arial"/>
        </w:rPr>
        <w:sym w:font="Symbol" w:char="F0B0"/>
      </w:r>
      <w:r>
        <w:rPr>
          <w:rFonts w:ascii="Arial" w:hAnsi="Arial"/>
        </w:rPr>
        <w:t>C rise plus 20</w:t>
      </w:r>
      <w:r>
        <w:rPr>
          <w:rFonts w:ascii="Arial" w:hAnsi="Arial"/>
        </w:rPr>
        <w:sym w:font="Symbol" w:char="F0B0"/>
      </w:r>
      <w:r>
        <w:rPr>
          <w:rFonts w:ascii="Arial" w:hAnsi="Arial"/>
        </w:rPr>
        <w:t>C ambient).  No load loss data shall be corrected to 20</w:t>
      </w:r>
      <w:r>
        <w:rPr>
          <w:rFonts w:ascii="Arial" w:hAnsi="Arial"/>
        </w:rPr>
        <w:sym w:font="Symbol" w:char="F0B0"/>
      </w:r>
      <w:r>
        <w:rPr>
          <w:rFonts w:ascii="Arial" w:hAnsi="Arial"/>
        </w:rPr>
        <w:t>C ambient.</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2.2</w:t>
      </w:r>
      <w:r>
        <w:rPr>
          <w:rFonts w:ascii="Arial" w:hAnsi="Arial"/>
        </w:rPr>
        <w:tab/>
        <w:t>Certification of short circuit testing as specified shall have been furnished.</w:t>
      </w:r>
    </w:p>
    <w:p w:rsidR="00704CB1" w:rsidRDefault="00704CB1">
      <w:pPr>
        <w:tabs>
          <w:tab w:val="left" w:pos="-720"/>
        </w:tabs>
        <w:suppressAutoHyphens/>
        <w:rPr>
          <w:rFonts w:ascii="Arial" w:hAnsi="Arial"/>
        </w:rPr>
      </w:pPr>
    </w:p>
    <w:p w:rsidR="00704CB1" w:rsidRPr="005D5344" w:rsidRDefault="00704CB1">
      <w:pPr>
        <w:tabs>
          <w:tab w:val="left" w:pos="-720"/>
        </w:tabs>
        <w:suppressAutoHyphens/>
        <w:rPr>
          <w:rFonts w:ascii="Arial" w:hAnsi="Arial"/>
          <w:b/>
        </w:rPr>
      </w:pPr>
      <w:r w:rsidRPr="005D5344">
        <w:rPr>
          <w:rFonts w:ascii="Arial" w:hAnsi="Arial"/>
          <w:b/>
        </w:rPr>
        <w:t>3.0</w:t>
      </w:r>
      <w:r w:rsidRPr="005D5344">
        <w:rPr>
          <w:rFonts w:ascii="Arial" w:hAnsi="Arial"/>
          <w:b/>
        </w:rPr>
        <w:tab/>
      </w:r>
      <w:r w:rsidRPr="005D5344">
        <w:rPr>
          <w:rFonts w:ascii="Arial" w:hAnsi="Arial"/>
          <w:b/>
          <w:u w:val="single"/>
        </w:rPr>
        <w:t>Penalty Charge</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3.1</w:t>
      </w:r>
      <w:r>
        <w:rPr>
          <w:rFonts w:ascii="Arial" w:hAnsi="Arial"/>
        </w:rPr>
        <w:tab/>
        <w:t>Measured loss data furnished at the time of shipment shall be compared to quoted losses.  Table 16 of ANSI C57.12.00-1980 shall be used as a guideline for acceptable loss variation except as noted below.</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3.2</w:t>
      </w:r>
      <w:r>
        <w:rPr>
          <w:rFonts w:ascii="Arial" w:hAnsi="Arial"/>
        </w:rPr>
        <w:tab/>
        <w:t>On a multiple order, any individual unit which exceeds the ANSI tolerances will be rejected and returned to the manufacturer and the cost of that unit will be deducted from the amount due.  If the average for all units of one design and one shipment exceeds the losses quoted but each unit meets ANSI tolerances, a penalty charge, calculated as specified herein, will be calculated and deducted from the amount due on the invoice.</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3.3</w:t>
      </w:r>
      <w:r>
        <w:rPr>
          <w:rFonts w:ascii="Arial" w:hAnsi="Arial"/>
        </w:rPr>
        <w:tab/>
        <w:t>On an order of one unit, Table 16 of ANSI C57.12.00-1987 shall be used as a guideline for acceptable loss variation.  If the unit exceeds ANSI tolerances, such unit shall be rejected and returned to the manufacturer.</w:t>
      </w:r>
    </w:p>
    <w:p w:rsidR="00704CB1" w:rsidRDefault="00704CB1">
      <w:pPr>
        <w:tabs>
          <w:tab w:val="left" w:pos="-720"/>
        </w:tabs>
        <w:suppressAutoHyphens/>
        <w:rPr>
          <w:rFonts w:ascii="Arial" w:hAnsi="Arial"/>
        </w:rPr>
      </w:pPr>
    </w:p>
    <w:p w:rsidR="00704CB1" w:rsidRDefault="00704CB1">
      <w:pPr>
        <w:tabs>
          <w:tab w:val="left" w:pos="-720"/>
          <w:tab w:val="left" w:pos="0"/>
          <w:tab w:val="left" w:pos="720"/>
        </w:tabs>
        <w:suppressAutoHyphens/>
        <w:ind w:left="1440" w:hanging="1440"/>
        <w:rPr>
          <w:rFonts w:ascii="Arial" w:hAnsi="Arial"/>
        </w:rPr>
      </w:pPr>
      <w:r>
        <w:rPr>
          <w:rFonts w:ascii="Arial" w:hAnsi="Arial"/>
        </w:rPr>
        <w:tab/>
        <w:t>3.4</w:t>
      </w:r>
      <w:r>
        <w:rPr>
          <w:rFonts w:ascii="Arial" w:hAnsi="Arial"/>
        </w:rPr>
        <w:tab/>
        <w:t>A penalty charge, as applicable, will be calculated as follows:</w:t>
      </w:r>
    </w:p>
    <w:p w:rsidR="00704CB1" w:rsidRDefault="00704CB1">
      <w:pPr>
        <w:tabs>
          <w:tab w:val="left" w:pos="-720"/>
        </w:tabs>
        <w:suppressAutoHyphens/>
        <w:rPr>
          <w:rFonts w:ascii="Arial" w:hAnsi="Arial"/>
        </w:rPr>
      </w:pPr>
    </w:p>
    <w:p w:rsidR="00704CB1" w:rsidRDefault="00704CB1">
      <w:pPr>
        <w:tabs>
          <w:tab w:val="left" w:pos="-720"/>
        </w:tabs>
        <w:suppressAutoHyphens/>
        <w:rPr>
          <w:rFonts w:ascii="Arial" w:hAnsi="Arial"/>
        </w:rPr>
      </w:pPr>
      <w:r>
        <w:rPr>
          <w:rFonts w:ascii="Arial" w:hAnsi="Arial"/>
        </w:rPr>
        <w:tab/>
      </w:r>
      <w:r>
        <w:rPr>
          <w:rFonts w:ascii="Arial" w:hAnsi="Arial"/>
        </w:rPr>
        <w:tab/>
        <w:t xml:space="preserve">Penalty Charge = </w:t>
      </w:r>
      <w:r>
        <w:rPr>
          <w:rFonts w:ascii="Arial" w:hAnsi="Arial"/>
        </w:rPr>
        <w:tab/>
        <w:t>((average NLL supplied - NLL quoted)(Cost))+</w:t>
      </w:r>
    </w:p>
    <w:p w:rsidR="00704CB1" w:rsidRDefault="00704CB1">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((average LL supplied  -  LL quoted)(Cost))</w:t>
      </w:r>
    </w:p>
    <w:p w:rsidR="00704CB1" w:rsidRDefault="00704CB1">
      <w:pPr>
        <w:tabs>
          <w:tab w:val="left" w:pos="-720"/>
        </w:tabs>
        <w:suppressAutoHyphens/>
        <w:rPr>
          <w:rFonts w:ascii="Arial" w:hAnsi="Arial"/>
        </w:rPr>
      </w:pPr>
      <w:r>
        <w:tab/>
      </w:r>
      <w:r>
        <w:tab/>
      </w:r>
      <w:r>
        <w:tab/>
      </w:r>
      <w:r>
        <w:tab/>
      </w:r>
      <w:r>
        <w:tab/>
      </w:r>
      <w:r>
        <w:tab/>
      </w:r>
      <w:r>
        <w:tab/>
      </w:r>
      <w:r>
        <w:rPr>
          <w:rFonts w:ascii="Arial" w:hAnsi="Arial"/>
        </w:rPr>
        <w:t>Carrying Charge</w:t>
      </w:r>
    </w:p>
    <w:p w:rsidR="0073066B" w:rsidRPr="0073066B" w:rsidRDefault="0073066B" w:rsidP="0073066B">
      <w:pPr>
        <w:tabs>
          <w:tab w:val="left" w:pos="-720"/>
        </w:tabs>
        <w:suppressAutoHyphens/>
        <w:jc w:val="center"/>
        <w:rPr>
          <w:rFonts w:ascii="Arial" w:hAnsi="Arial" w:cs="Arial"/>
          <w:sz w:val="36"/>
          <w:szCs w:val="36"/>
          <w:vertAlign w:val="superscript"/>
        </w:rPr>
        <w:sectPr w:rsidR="0073066B" w:rsidRPr="0073066B" w:rsidSect="002E21E0">
          <w:footerReference w:type="default" r:id="rId9"/>
          <w:endnotePr>
            <w:numFmt w:val="decimal"/>
          </w:endnotePr>
          <w:pgSz w:w="12240" w:h="15840"/>
          <w:pgMar w:top="1080" w:right="1170" w:bottom="720" w:left="1440" w:header="720" w:footer="720" w:gutter="0"/>
          <w:cols w:space="720"/>
          <w:noEndnote/>
        </w:sectPr>
      </w:pPr>
      <w:r w:rsidRPr="0073066B">
        <w:rPr>
          <w:rFonts w:ascii="Arial" w:hAnsi="Arial" w:cs="Arial"/>
          <w:sz w:val="36"/>
          <w:szCs w:val="36"/>
          <w:vertAlign w:val="superscript"/>
        </w:rPr>
        <w:t>6</w:t>
      </w:r>
    </w:p>
    <w:p w:rsidR="0018794C" w:rsidRDefault="0018794C">
      <w:pPr>
        <w:tabs>
          <w:tab w:val="left" w:pos="-720"/>
        </w:tabs>
        <w:suppressAutoHyphens/>
        <w:rPr>
          <w:rFonts w:ascii="Arial" w:hAnsi="Arial" w:cs="Arial"/>
          <w:sz w:val="20"/>
          <w:vertAlign w:val="superscript"/>
        </w:rPr>
      </w:pPr>
    </w:p>
    <w:p w:rsidR="000703F2" w:rsidRDefault="00830B44" w:rsidP="000703F2">
      <w:pPr>
        <w:tabs>
          <w:tab w:val="center" w:pos="7200"/>
        </w:tabs>
        <w:suppressAutoHyphens/>
        <w:jc w:val="both"/>
        <w:rPr>
          <w:rFonts w:ascii="Arial" w:hAnsi="Arial"/>
          <w:spacing w:val="-3"/>
        </w:rPr>
      </w:pPr>
      <w:r>
        <w:tab/>
      </w:r>
      <w:r w:rsidR="000703F2">
        <w:rPr>
          <w:rFonts w:ascii="Arial" w:hAnsi="Arial"/>
          <w:spacing w:val="-3"/>
        </w:rPr>
        <w:t>CLAY ELECTRIC COOPERATIVE, INC</w:t>
      </w:r>
    </w:p>
    <w:p w:rsidR="000703F2" w:rsidRDefault="000703F2" w:rsidP="000703F2">
      <w:pPr>
        <w:tabs>
          <w:tab w:val="left" w:pos="-720"/>
        </w:tabs>
        <w:suppressAutoHyphens/>
        <w:jc w:val="both"/>
        <w:rPr>
          <w:rFonts w:ascii="Arial" w:hAnsi="Arial"/>
          <w:spacing w:val="-3"/>
        </w:rPr>
      </w:pPr>
    </w:p>
    <w:p w:rsidR="000703F2" w:rsidRDefault="000703F2" w:rsidP="000703F2">
      <w:pPr>
        <w:tabs>
          <w:tab w:val="center" w:pos="7200"/>
        </w:tabs>
        <w:suppressAutoHyphens/>
        <w:jc w:val="both"/>
        <w:rPr>
          <w:rFonts w:ascii="Arial" w:hAnsi="Arial"/>
          <w:spacing w:val="-3"/>
        </w:rPr>
      </w:pPr>
      <w:r>
        <w:rPr>
          <w:rFonts w:ascii="Arial" w:hAnsi="Arial"/>
          <w:spacing w:val="-3"/>
        </w:rPr>
        <w:tab/>
        <w:t>TRANSFORMER BID FORM - COMMERCIAL</w:t>
      </w:r>
    </w:p>
    <w:p w:rsidR="000703F2" w:rsidRDefault="000703F2" w:rsidP="000703F2">
      <w:pPr>
        <w:tabs>
          <w:tab w:val="left" w:pos="-720"/>
        </w:tabs>
        <w:suppressAutoHyphens/>
        <w:jc w:val="both"/>
        <w:rPr>
          <w:rFonts w:ascii="Arial" w:hAnsi="Arial"/>
          <w:spacing w:val="-3"/>
        </w:rPr>
      </w:pPr>
    </w:p>
    <w:p w:rsidR="000703F2" w:rsidRDefault="000703F2" w:rsidP="000703F2">
      <w:pPr>
        <w:tabs>
          <w:tab w:val="left" w:pos="-720"/>
        </w:tabs>
        <w:suppressAutoHyphens/>
        <w:jc w:val="both"/>
        <w:rPr>
          <w:rFonts w:ascii="Arial" w:hAnsi="Arial"/>
          <w:spacing w:val="-3"/>
        </w:rPr>
      </w:pPr>
      <w:r>
        <w:rPr>
          <w:rFonts w:ascii="Arial" w:hAnsi="Arial"/>
          <w:spacing w:val="-3"/>
        </w:rPr>
        <w:t xml:space="preserve">CEC BID NO: </w:t>
      </w:r>
      <w:r>
        <w:rPr>
          <w:rFonts w:ascii="Arial" w:hAnsi="Arial"/>
          <w:spacing w:val="-3"/>
        </w:rPr>
        <w:tab/>
      </w:r>
      <w:r>
        <w:rPr>
          <w:rFonts w:ascii="Arial" w:hAnsi="Arial"/>
          <w:spacing w:val="-3"/>
          <w:u w:val="single"/>
        </w:rPr>
        <w:t xml:space="preserve">                     </w:t>
      </w:r>
      <w:r>
        <w:rPr>
          <w:rFonts w:ascii="Arial" w:hAnsi="Arial"/>
          <w:spacing w:val="-3"/>
        </w:rPr>
        <w:tab/>
        <w:t>TRANSFORMER TYPE:</w:t>
      </w:r>
      <w:r>
        <w:rPr>
          <w:rFonts w:ascii="Arial" w:hAnsi="Arial"/>
          <w:spacing w:val="-6"/>
          <w:sz w:val="48"/>
        </w:rPr>
        <w:tab/>
        <w:t>[ ]</w:t>
      </w:r>
      <w:r>
        <w:rPr>
          <w:rFonts w:ascii="Arial" w:hAnsi="Arial"/>
          <w:spacing w:val="-3"/>
        </w:rPr>
        <w:t xml:space="preserve"> CONV – DOUBLE BUSHING   </w:t>
      </w:r>
      <w:r>
        <w:rPr>
          <w:rFonts w:ascii="Arial" w:hAnsi="Arial"/>
          <w:spacing w:val="-6"/>
          <w:sz w:val="48"/>
        </w:rPr>
        <w:t>[ ]</w:t>
      </w:r>
      <w:r>
        <w:rPr>
          <w:rFonts w:ascii="Arial" w:hAnsi="Arial"/>
          <w:spacing w:val="-3"/>
        </w:rPr>
        <w:t xml:space="preserve"> 3φ PAD</w:t>
      </w:r>
    </w:p>
    <w:p w:rsidR="000703F2" w:rsidRDefault="000703F2" w:rsidP="000703F2">
      <w:pPr>
        <w:tabs>
          <w:tab w:val="left" w:pos="-720"/>
        </w:tabs>
        <w:suppressAutoHyphens/>
        <w:jc w:val="both"/>
        <w:rPr>
          <w:rFonts w:ascii="Arial" w:hAnsi="Arial"/>
          <w:spacing w:val="-3"/>
        </w:rPr>
      </w:pPr>
    </w:p>
    <w:p w:rsidR="000703F2" w:rsidRDefault="000703F2" w:rsidP="000703F2">
      <w:pPr>
        <w:tabs>
          <w:tab w:val="left" w:pos="-720"/>
        </w:tabs>
        <w:suppressAutoHyphens/>
        <w:jc w:val="both"/>
        <w:rPr>
          <w:rFonts w:ascii="Arial" w:hAnsi="Arial"/>
          <w:spacing w:val="-3"/>
          <w:u w:val="single"/>
        </w:rPr>
      </w:pPr>
      <w:r>
        <w:rPr>
          <w:rFonts w:ascii="Arial" w:hAnsi="Arial"/>
          <w:spacing w:val="-3"/>
        </w:rPr>
        <w:t>BID DATE:</w:t>
      </w:r>
      <w:r>
        <w:rPr>
          <w:rFonts w:ascii="Arial" w:hAnsi="Arial"/>
          <w:spacing w:val="-3"/>
        </w:rPr>
        <w:tab/>
      </w:r>
      <w:r>
        <w:rPr>
          <w:rFonts w:ascii="Arial" w:hAnsi="Arial"/>
          <w:spacing w:val="-3"/>
        </w:rPr>
        <w:tab/>
      </w:r>
      <w:r>
        <w:rPr>
          <w:rFonts w:ascii="Arial" w:hAnsi="Arial"/>
          <w:spacing w:val="-3"/>
          <w:u w:val="single"/>
        </w:rPr>
        <w:t xml:space="preserve">                     </w:t>
      </w:r>
      <w:r>
        <w:rPr>
          <w:rFonts w:ascii="Arial" w:hAnsi="Arial"/>
          <w:spacing w:val="-3"/>
        </w:rPr>
        <w:tab/>
        <w:t>TRANSFORMER KVA:</w:t>
      </w:r>
      <w:r>
        <w:rPr>
          <w:rFonts w:ascii="Arial" w:hAnsi="Arial"/>
          <w:spacing w:val="-3"/>
        </w:rPr>
        <w:tab/>
      </w:r>
      <w:r>
        <w:rPr>
          <w:rFonts w:ascii="Arial" w:hAnsi="Arial"/>
          <w:spacing w:val="-3"/>
          <w:u w:val="single"/>
        </w:rPr>
        <w:t xml:space="preserve">                          </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t xml:space="preserve">  </w:t>
      </w:r>
    </w:p>
    <w:p w:rsidR="000703F2" w:rsidRDefault="000703F2" w:rsidP="000703F2">
      <w:pPr>
        <w:tabs>
          <w:tab w:val="left" w:pos="-720"/>
        </w:tabs>
        <w:suppressAutoHyphens/>
        <w:jc w:val="both"/>
        <w:rPr>
          <w:rFonts w:ascii="Arial" w:hAnsi="Arial"/>
          <w:spacing w:val="-3"/>
        </w:rPr>
      </w:pPr>
      <w:r>
        <w:rPr>
          <w:rFonts w:ascii="Arial" w:hAnsi="Arial"/>
          <w:spacing w:val="-3"/>
        </w:rPr>
        <w:t>BIDDER:</w:t>
      </w:r>
      <w:r>
        <w:rPr>
          <w:rFonts w:ascii="Arial" w:hAnsi="Arial"/>
          <w:spacing w:val="-3"/>
        </w:rPr>
        <w:tab/>
      </w:r>
      <w:r>
        <w:rPr>
          <w:rFonts w:ascii="Arial" w:hAnsi="Arial"/>
          <w:spacing w:val="-3"/>
        </w:rPr>
        <w:tab/>
      </w:r>
      <w:r>
        <w:rPr>
          <w:rFonts w:ascii="Arial" w:hAnsi="Arial"/>
          <w:spacing w:val="-3"/>
          <w:u w:val="single"/>
        </w:rPr>
        <w:t xml:space="preserve">                     </w:t>
      </w:r>
      <w:r>
        <w:rPr>
          <w:rFonts w:ascii="Arial" w:hAnsi="Arial"/>
          <w:spacing w:val="-3"/>
        </w:rPr>
        <w:tab/>
        <w:t>HV RATING:</w:t>
      </w:r>
      <w:r>
        <w:rPr>
          <w:rFonts w:ascii="Arial" w:hAnsi="Arial"/>
          <w:spacing w:val="-6"/>
          <w:sz w:val="48"/>
        </w:rPr>
        <w:tab/>
      </w:r>
      <w:r>
        <w:rPr>
          <w:rFonts w:ascii="Arial" w:hAnsi="Arial"/>
          <w:spacing w:val="-6"/>
          <w:sz w:val="48"/>
        </w:rPr>
        <w:tab/>
        <w:t>[ ]</w:t>
      </w:r>
      <w:r>
        <w:rPr>
          <w:rFonts w:ascii="Arial" w:hAnsi="Arial"/>
          <w:spacing w:val="-3"/>
        </w:rPr>
        <w:t xml:space="preserve"> DV  </w:t>
      </w:r>
      <w:r>
        <w:rPr>
          <w:rFonts w:ascii="Arial" w:hAnsi="Arial"/>
          <w:spacing w:val="-6"/>
          <w:sz w:val="48"/>
        </w:rPr>
        <w:t>[ ]</w:t>
      </w:r>
      <w:r>
        <w:rPr>
          <w:rFonts w:ascii="Arial" w:hAnsi="Arial"/>
          <w:spacing w:val="-3"/>
        </w:rPr>
        <w:t xml:space="preserve"> 7.2 KV  </w:t>
      </w:r>
      <w:r>
        <w:rPr>
          <w:rFonts w:ascii="Arial" w:hAnsi="Arial"/>
          <w:spacing w:val="-6"/>
          <w:sz w:val="48"/>
        </w:rPr>
        <w:t>[ ]</w:t>
      </w:r>
      <w:r>
        <w:rPr>
          <w:rFonts w:ascii="Arial" w:hAnsi="Arial"/>
          <w:spacing w:val="-3"/>
        </w:rPr>
        <w:t xml:space="preserve"> 14.4 KV  </w:t>
      </w:r>
      <w:r>
        <w:rPr>
          <w:rFonts w:ascii="Arial" w:hAnsi="Arial"/>
          <w:spacing w:val="-6"/>
          <w:sz w:val="48"/>
        </w:rPr>
        <w:t>[ ]</w:t>
      </w:r>
      <w:r>
        <w:rPr>
          <w:rFonts w:ascii="Arial" w:hAnsi="Arial"/>
          <w:spacing w:val="-3"/>
        </w:rPr>
        <w:t xml:space="preserve"> 2400/4160Y</w:t>
      </w:r>
    </w:p>
    <w:p w:rsidR="000703F2" w:rsidRDefault="000703F2" w:rsidP="000703F2">
      <w:pPr>
        <w:tabs>
          <w:tab w:val="left" w:pos="-720"/>
        </w:tabs>
        <w:suppressAutoHyphens/>
        <w:jc w:val="both"/>
        <w:rPr>
          <w:rFonts w:ascii="Arial" w:hAnsi="Arial"/>
          <w:spacing w:val="-3"/>
        </w:rPr>
      </w:pPr>
      <w:r>
        <w:rPr>
          <w:rFonts w:ascii="Arial" w:hAnsi="Arial"/>
          <w:spacing w:val="-3"/>
        </w:rPr>
        <w:t>MANUFACTURER:</w:t>
      </w:r>
      <w:r>
        <w:rPr>
          <w:rFonts w:ascii="Arial" w:hAnsi="Arial"/>
          <w:spacing w:val="-3"/>
        </w:rPr>
        <w:tab/>
      </w:r>
      <w:r>
        <w:rPr>
          <w:rFonts w:ascii="Arial" w:hAnsi="Arial"/>
          <w:spacing w:val="-3"/>
          <w:u w:val="single"/>
        </w:rPr>
        <w:t xml:space="preserve">                     </w:t>
      </w:r>
      <w:r>
        <w:rPr>
          <w:rFonts w:ascii="Arial" w:hAnsi="Arial"/>
          <w:spacing w:val="-3"/>
        </w:rPr>
        <w:tab/>
        <w:t xml:space="preserve">LV RATING:  </w:t>
      </w:r>
      <w:r>
        <w:rPr>
          <w:rFonts w:ascii="Arial" w:hAnsi="Arial"/>
          <w:spacing w:val="-6"/>
          <w:sz w:val="48"/>
        </w:rPr>
        <w:tab/>
        <w:t>[ ]</w:t>
      </w:r>
      <w:r>
        <w:rPr>
          <w:rFonts w:ascii="Arial" w:hAnsi="Arial"/>
          <w:spacing w:val="-3"/>
        </w:rPr>
        <w:t xml:space="preserve"> 120/208 </w:t>
      </w:r>
      <w:r>
        <w:rPr>
          <w:rFonts w:ascii="Arial" w:hAnsi="Arial"/>
          <w:spacing w:val="-6"/>
          <w:sz w:val="48"/>
        </w:rPr>
        <w:t>[ ]</w:t>
      </w:r>
      <w:r>
        <w:rPr>
          <w:rFonts w:ascii="Arial" w:hAnsi="Arial"/>
          <w:spacing w:val="-3"/>
        </w:rPr>
        <w:t xml:space="preserve"> 120/240 </w:t>
      </w:r>
      <w:r>
        <w:rPr>
          <w:rFonts w:ascii="Arial" w:hAnsi="Arial"/>
          <w:spacing w:val="-6"/>
          <w:sz w:val="48"/>
        </w:rPr>
        <w:t xml:space="preserve">[ ] </w:t>
      </w:r>
      <w:r>
        <w:rPr>
          <w:rFonts w:ascii="Arial" w:hAnsi="Arial"/>
          <w:spacing w:val="-3"/>
        </w:rPr>
        <w:t xml:space="preserve">240/480  </w:t>
      </w:r>
      <w:r>
        <w:rPr>
          <w:rFonts w:ascii="Arial" w:hAnsi="Arial"/>
          <w:spacing w:val="-6"/>
          <w:sz w:val="48"/>
        </w:rPr>
        <w:t>[ ]</w:t>
      </w:r>
      <w:r>
        <w:rPr>
          <w:rFonts w:ascii="Arial" w:hAnsi="Arial"/>
          <w:spacing w:val="-3"/>
        </w:rPr>
        <w:t xml:space="preserve"> 277/480</w:t>
      </w:r>
      <w:r w:rsidR="0024726D">
        <w:rPr>
          <w:rFonts w:ascii="Arial" w:hAnsi="Arial"/>
          <w:spacing w:val="-3"/>
        </w:rPr>
        <w:t xml:space="preserve">  </w:t>
      </w:r>
      <w:r w:rsidR="0024726D">
        <w:rPr>
          <w:rFonts w:ascii="Arial" w:hAnsi="Arial"/>
          <w:spacing w:val="-6"/>
          <w:sz w:val="48"/>
        </w:rPr>
        <w:t>[ ]</w:t>
      </w:r>
      <w:r w:rsidR="0024726D">
        <w:rPr>
          <w:rFonts w:ascii="Arial" w:hAnsi="Arial"/>
          <w:spacing w:val="-3"/>
        </w:rPr>
        <w:t xml:space="preserve"> 2400/4160Y</w:t>
      </w:r>
    </w:p>
    <w:p w:rsidR="000703F2" w:rsidRDefault="000703F2" w:rsidP="000703F2">
      <w:pPr>
        <w:tabs>
          <w:tab w:val="left" w:pos="-720"/>
        </w:tabs>
        <w:suppressAutoHyphens/>
        <w:jc w:val="both"/>
        <w:rPr>
          <w:rFonts w:ascii="Arial" w:hAnsi="Arial"/>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1056"/>
        <w:gridCol w:w="1176"/>
        <w:gridCol w:w="1008"/>
        <w:gridCol w:w="1440"/>
        <w:gridCol w:w="1440"/>
        <w:gridCol w:w="1620"/>
        <w:gridCol w:w="1530"/>
        <w:gridCol w:w="1620"/>
        <w:gridCol w:w="1530"/>
        <w:gridCol w:w="1440"/>
      </w:tblGrid>
      <w:tr w:rsidR="000703F2">
        <w:tc>
          <w:tcPr>
            <w:tcW w:w="1056" w:type="dxa"/>
            <w:tcBorders>
              <w:top w:val="double" w:sz="7" w:space="0" w:color="auto"/>
              <w:left w:val="double" w:sz="7" w:space="0" w:color="auto"/>
            </w:tcBorders>
            <w:vAlign w:val="center"/>
          </w:tcPr>
          <w:p w:rsidR="000703F2" w:rsidRDefault="000703F2" w:rsidP="00B42769">
            <w:pPr>
              <w:tabs>
                <w:tab w:val="left" w:pos="-720"/>
              </w:tabs>
              <w:suppressAutoHyphens/>
              <w:spacing w:after="54"/>
              <w:rPr>
                <w:rFonts w:ascii="Arial" w:hAnsi="Arial"/>
                <w:spacing w:val="-3"/>
              </w:rPr>
            </w:pPr>
          </w:p>
          <w:p w:rsidR="000703F2" w:rsidRDefault="000703F2" w:rsidP="00B42769">
            <w:pPr>
              <w:tabs>
                <w:tab w:val="left" w:pos="-720"/>
              </w:tabs>
              <w:suppressAutoHyphens/>
              <w:spacing w:after="54"/>
              <w:rPr>
                <w:rFonts w:ascii="Arial" w:hAnsi="Arial"/>
                <w:spacing w:val="-3"/>
              </w:rPr>
            </w:pPr>
          </w:p>
          <w:p w:rsidR="000703F2" w:rsidRDefault="000703F2" w:rsidP="00B42769">
            <w:pPr>
              <w:tabs>
                <w:tab w:val="left" w:pos="-720"/>
              </w:tabs>
              <w:suppressAutoHyphens/>
              <w:spacing w:after="54"/>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ITEM NO.</w:t>
            </w:r>
          </w:p>
        </w:tc>
        <w:tc>
          <w:tcPr>
            <w:tcW w:w="1176" w:type="dxa"/>
            <w:tcBorders>
              <w:top w:val="double" w:sz="7" w:space="0" w:color="auto"/>
              <w:left w:val="single" w:sz="7" w:space="0" w:color="auto"/>
            </w:tcBorders>
          </w:tcPr>
          <w:p w:rsidR="000703F2" w:rsidRDefault="000703F2" w:rsidP="00B42769">
            <w:pPr>
              <w:tabs>
                <w:tab w:val="left" w:pos="-720"/>
              </w:tabs>
              <w:suppressAutoHyphens/>
              <w:jc w:val="center"/>
              <w:rPr>
                <w:rFonts w:ascii="Arial" w:hAnsi="Arial"/>
                <w:spacing w:val="-3"/>
              </w:rPr>
            </w:pPr>
            <w:r>
              <w:rPr>
                <w:rFonts w:ascii="Arial" w:hAnsi="Arial"/>
                <w:spacing w:val="-3"/>
              </w:rPr>
              <w:t>(C)</w:t>
            </w: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KVA RATING</w:t>
            </w:r>
          </w:p>
        </w:tc>
        <w:tc>
          <w:tcPr>
            <w:tcW w:w="1008" w:type="dxa"/>
            <w:tcBorders>
              <w:top w:val="double" w:sz="7" w:space="0" w:color="auto"/>
              <w:left w:val="single" w:sz="7" w:space="0" w:color="auto"/>
            </w:tcBorders>
          </w:tcPr>
          <w:p w:rsidR="000703F2" w:rsidRDefault="000703F2" w:rsidP="00B42769">
            <w:pPr>
              <w:tabs>
                <w:tab w:val="left" w:pos="-720"/>
              </w:tabs>
              <w:suppressAutoHyphens/>
              <w:jc w:val="center"/>
              <w:rPr>
                <w:rFonts w:ascii="Arial" w:hAnsi="Arial"/>
                <w:spacing w:val="-3"/>
              </w:rPr>
            </w:pPr>
            <w:r>
              <w:rPr>
                <w:rFonts w:ascii="Arial" w:hAnsi="Arial"/>
                <w:spacing w:val="-3"/>
              </w:rPr>
              <w:t>(D)</w:t>
            </w: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BID PRICE</w:t>
            </w:r>
          </w:p>
        </w:tc>
        <w:tc>
          <w:tcPr>
            <w:tcW w:w="1440" w:type="dxa"/>
            <w:tcBorders>
              <w:top w:val="double" w:sz="7" w:space="0" w:color="auto"/>
              <w:left w:val="single" w:sz="7" w:space="0" w:color="auto"/>
            </w:tcBorders>
          </w:tcPr>
          <w:p w:rsidR="000703F2" w:rsidRDefault="000703F2" w:rsidP="00B42769">
            <w:pPr>
              <w:tabs>
                <w:tab w:val="left" w:pos="-720"/>
              </w:tabs>
              <w:suppressAutoHyphens/>
              <w:spacing w:after="54"/>
              <w:jc w:val="center"/>
              <w:rPr>
                <w:rFonts w:ascii="Arial" w:hAnsi="Arial"/>
                <w:spacing w:val="-3"/>
              </w:rPr>
            </w:pPr>
            <w:r>
              <w:rPr>
                <w:rFonts w:ascii="Arial" w:hAnsi="Arial"/>
                <w:spacing w:val="-3"/>
              </w:rPr>
              <w:t>(E)</w:t>
            </w:r>
          </w:p>
          <w:p w:rsidR="000703F2" w:rsidRDefault="000703F2" w:rsidP="00B42769">
            <w:pPr>
              <w:tabs>
                <w:tab w:val="left" w:pos="-720"/>
              </w:tabs>
              <w:suppressAutoHyphens/>
              <w:spacing w:after="54"/>
              <w:jc w:val="center"/>
              <w:rPr>
                <w:rFonts w:ascii="Arial" w:hAnsi="Arial"/>
                <w:spacing w:val="-3"/>
              </w:rPr>
            </w:pPr>
          </w:p>
          <w:p w:rsidR="000703F2" w:rsidRDefault="000703F2" w:rsidP="00B42769">
            <w:pPr>
              <w:tabs>
                <w:tab w:val="left" w:pos="-720"/>
              </w:tabs>
              <w:suppressAutoHyphens/>
              <w:spacing w:after="54"/>
              <w:rPr>
                <w:rFonts w:ascii="Arial" w:hAnsi="Arial"/>
                <w:spacing w:val="-3"/>
              </w:rPr>
            </w:pPr>
          </w:p>
          <w:p w:rsidR="000703F2" w:rsidRDefault="000703F2" w:rsidP="00B42769">
            <w:pPr>
              <w:tabs>
                <w:tab w:val="left" w:pos="-720"/>
              </w:tabs>
              <w:suppressAutoHyphens/>
              <w:spacing w:after="54"/>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NO LOAD LOSS, KW</w:t>
            </w:r>
          </w:p>
        </w:tc>
        <w:tc>
          <w:tcPr>
            <w:tcW w:w="1440" w:type="dxa"/>
            <w:tcBorders>
              <w:top w:val="double" w:sz="7" w:space="0" w:color="auto"/>
              <w:left w:val="single" w:sz="7" w:space="0" w:color="auto"/>
            </w:tcBorders>
          </w:tcPr>
          <w:p w:rsidR="000703F2" w:rsidRDefault="000703F2" w:rsidP="00B42769">
            <w:pPr>
              <w:tabs>
                <w:tab w:val="left" w:pos="-720"/>
              </w:tabs>
              <w:suppressAutoHyphens/>
              <w:spacing w:after="54"/>
              <w:jc w:val="center"/>
              <w:rPr>
                <w:rFonts w:ascii="Arial" w:hAnsi="Arial"/>
                <w:spacing w:val="-3"/>
              </w:rPr>
            </w:pPr>
            <w:r>
              <w:rPr>
                <w:rFonts w:ascii="Arial" w:hAnsi="Arial"/>
                <w:spacing w:val="-3"/>
              </w:rPr>
              <w:t>(F)</w:t>
            </w:r>
          </w:p>
          <w:p w:rsidR="000703F2" w:rsidRDefault="000703F2" w:rsidP="00B42769">
            <w:pPr>
              <w:tabs>
                <w:tab w:val="left" w:pos="-720"/>
              </w:tabs>
              <w:suppressAutoHyphens/>
              <w:spacing w:after="54"/>
              <w:jc w:val="center"/>
              <w:rPr>
                <w:rFonts w:ascii="Arial" w:hAnsi="Arial"/>
                <w:spacing w:val="-3"/>
              </w:rPr>
            </w:pPr>
          </w:p>
          <w:p w:rsidR="000703F2" w:rsidRDefault="000703F2" w:rsidP="00B42769">
            <w:pPr>
              <w:tabs>
                <w:tab w:val="left" w:pos="-720"/>
              </w:tabs>
              <w:suppressAutoHyphens/>
              <w:spacing w:after="54"/>
              <w:jc w:val="center"/>
              <w:rPr>
                <w:rFonts w:ascii="Arial" w:hAnsi="Arial"/>
                <w:spacing w:val="-3"/>
              </w:rPr>
            </w:pPr>
          </w:p>
          <w:p w:rsidR="000703F2" w:rsidRDefault="000703F2" w:rsidP="00B42769">
            <w:pPr>
              <w:tabs>
                <w:tab w:val="left" w:pos="-720"/>
              </w:tabs>
              <w:suppressAutoHyphens/>
              <w:spacing w:after="54"/>
              <w:jc w:val="center"/>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LOAD LOSS, KW</w:t>
            </w:r>
          </w:p>
        </w:tc>
        <w:tc>
          <w:tcPr>
            <w:tcW w:w="1620" w:type="dxa"/>
            <w:tcBorders>
              <w:top w:val="double" w:sz="7" w:space="0" w:color="auto"/>
              <w:left w:val="single" w:sz="7" w:space="0" w:color="auto"/>
            </w:tcBorders>
          </w:tcPr>
          <w:p w:rsidR="000703F2" w:rsidRDefault="000703F2" w:rsidP="00B42769">
            <w:pPr>
              <w:tabs>
                <w:tab w:val="left" w:pos="-720"/>
              </w:tabs>
              <w:suppressAutoHyphens/>
              <w:jc w:val="center"/>
              <w:rPr>
                <w:rFonts w:ascii="Arial" w:hAnsi="Arial"/>
                <w:spacing w:val="-3"/>
              </w:rPr>
            </w:pPr>
            <w:r>
              <w:rPr>
                <w:rFonts w:ascii="Arial" w:hAnsi="Arial"/>
                <w:spacing w:val="-3"/>
              </w:rPr>
              <w:t>(G)</w:t>
            </w: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 xml:space="preserve">LEVELIZED BID PRICE </w:t>
            </w:r>
            <w:r>
              <w:rPr>
                <w:rFonts w:ascii="Arial" w:hAnsi="Arial"/>
                <w:spacing w:val="-2"/>
                <w:sz w:val="19"/>
              </w:rPr>
              <w:t>(D)X(0.213)</w:t>
            </w:r>
          </w:p>
        </w:tc>
        <w:tc>
          <w:tcPr>
            <w:tcW w:w="1530" w:type="dxa"/>
            <w:tcBorders>
              <w:top w:val="double" w:sz="7" w:space="0" w:color="auto"/>
              <w:left w:val="single" w:sz="7" w:space="0" w:color="auto"/>
            </w:tcBorders>
          </w:tcPr>
          <w:p w:rsidR="000703F2" w:rsidRDefault="000703F2" w:rsidP="00B42769">
            <w:pPr>
              <w:tabs>
                <w:tab w:val="left" w:pos="-720"/>
              </w:tabs>
              <w:suppressAutoHyphens/>
              <w:jc w:val="center"/>
              <w:rPr>
                <w:rFonts w:ascii="Arial" w:hAnsi="Arial"/>
                <w:spacing w:val="-3"/>
              </w:rPr>
            </w:pPr>
            <w:r>
              <w:rPr>
                <w:rFonts w:ascii="Arial" w:hAnsi="Arial"/>
                <w:spacing w:val="-3"/>
              </w:rPr>
              <w:t>(H)</w:t>
            </w: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rPr>
                <w:rFonts w:ascii="Arial" w:hAnsi="Arial"/>
                <w:spacing w:val="-3"/>
              </w:rPr>
            </w:pPr>
            <w:r>
              <w:rPr>
                <w:rFonts w:ascii="Arial" w:hAnsi="Arial"/>
                <w:spacing w:val="-3"/>
              </w:rPr>
              <w:t>LEVELIZED</w:t>
            </w:r>
          </w:p>
          <w:p w:rsidR="000703F2" w:rsidRDefault="000703F2" w:rsidP="00B42769">
            <w:pPr>
              <w:tabs>
                <w:tab w:val="left" w:pos="-720"/>
              </w:tabs>
              <w:suppressAutoHyphens/>
              <w:rPr>
                <w:rFonts w:ascii="Arial" w:hAnsi="Arial"/>
                <w:spacing w:val="-3"/>
              </w:rPr>
            </w:pPr>
            <w:r>
              <w:rPr>
                <w:rFonts w:ascii="Arial" w:hAnsi="Arial"/>
                <w:spacing w:val="-3"/>
              </w:rPr>
              <w:t>NO LOAD LOSS</w:t>
            </w:r>
          </w:p>
          <w:p w:rsidR="000703F2" w:rsidRDefault="000703F2" w:rsidP="00B42769">
            <w:pPr>
              <w:tabs>
                <w:tab w:val="left" w:pos="-720"/>
              </w:tabs>
              <w:suppressAutoHyphens/>
              <w:rPr>
                <w:rFonts w:ascii="Arial" w:hAnsi="Arial"/>
                <w:spacing w:val="-3"/>
              </w:rPr>
            </w:pPr>
            <w:r>
              <w:rPr>
                <w:rFonts w:ascii="Arial" w:hAnsi="Arial"/>
                <w:spacing w:val="-3"/>
              </w:rPr>
              <w:t>(E) X</w:t>
            </w:r>
          </w:p>
          <w:p w:rsidR="000703F2" w:rsidRDefault="000703F2" w:rsidP="00B42769">
            <w:pPr>
              <w:tabs>
                <w:tab w:val="left" w:pos="-720"/>
              </w:tabs>
              <w:suppressAutoHyphens/>
              <w:spacing w:after="54"/>
              <w:rPr>
                <w:rFonts w:ascii="Arial" w:hAnsi="Arial"/>
                <w:spacing w:val="-3"/>
              </w:rPr>
            </w:pPr>
            <w:r>
              <w:rPr>
                <w:rFonts w:ascii="Arial" w:hAnsi="Arial"/>
                <w:spacing w:val="-3"/>
              </w:rPr>
              <w:t>(515.39)</w:t>
            </w:r>
          </w:p>
        </w:tc>
        <w:tc>
          <w:tcPr>
            <w:tcW w:w="1620" w:type="dxa"/>
            <w:tcBorders>
              <w:top w:val="double" w:sz="7" w:space="0" w:color="auto"/>
              <w:left w:val="single" w:sz="7" w:space="0" w:color="auto"/>
            </w:tcBorders>
          </w:tcPr>
          <w:p w:rsidR="000703F2" w:rsidRDefault="000703F2" w:rsidP="00B42769">
            <w:pPr>
              <w:suppressAutoHyphens/>
              <w:spacing w:before="90"/>
              <w:jc w:val="center"/>
              <w:rPr>
                <w:rFonts w:ascii="Arial" w:hAnsi="Arial"/>
                <w:spacing w:val="-3"/>
              </w:rPr>
            </w:pPr>
            <w:r>
              <w:rPr>
                <w:rFonts w:ascii="Arial" w:hAnsi="Arial"/>
                <w:spacing w:val="-3"/>
              </w:rPr>
              <w:t>(I)</w:t>
            </w:r>
          </w:p>
          <w:p w:rsidR="000703F2" w:rsidRDefault="000703F2" w:rsidP="00B42769">
            <w:pPr>
              <w:tabs>
                <w:tab w:val="center" w:pos="657"/>
              </w:tabs>
              <w:suppressAutoHyphens/>
              <w:spacing w:before="90"/>
              <w:jc w:val="center"/>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LEVELIZED</w:t>
            </w:r>
          </w:p>
          <w:p w:rsidR="000703F2" w:rsidRDefault="000703F2" w:rsidP="00B42769">
            <w:pPr>
              <w:tabs>
                <w:tab w:val="left" w:pos="-720"/>
              </w:tabs>
              <w:suppressAutoHyphens/>
              <w:spacing w:after="54"/>
              <w:rPr>
                <w:rFonts w:ascii="Arial" w:hAnsi="Arial"/>
                <w:spacing w:val="-3"/>
              </w:rPr>
            </w:pPr>
            <w:r>
              <w:rPr>
                <w:rFonts w:ascii="Arial" w:hAnsi="Arial"/>
                <w:spacing w:val="-3"/>
              </w:rPr>
              <w:t xml:space="preserve">LOAD LOSS (F) X </w:t>
            </w:r>
          </w:p>
          <w:p w:rsidR="000703F2" w:rsidRDefault="000703F2" w:rsidP="00B42769">
            <w:pPr>
              <w:tabs>
                <w:tab w:val="left" w:pos="-720"/>
              </w:tabs>
              <w:suppressAutoHyphens/>
              <w:spacing w:after="54"/>
              <w:rPr>
                <w:rFonts w:ascii="Arial" w:hAnsi="Arial"/>
                <w:spacing w:val="-3"/>
              </w:rPr>
            </w:pPr>
            <w:r>
              <w:rPr>
                <w:rFonts w:ascii="Arial" w:hAnsi="Arial"/>
                <w:spacing w:val="-3"/>
              </w:rPr>
              <w:t>(33.73)</w:t>
            </w:r>
          </w:p>
        </w:tc>
        <w:tc>
          <w:tcPr>
            <w:tcW w:w="1530" w:type="dxa"/>
            <w:tcBorders>
              <w:top w:val="double" w:sz="7" w:space="0" w:color="auto"/>
              <w:left w:val="single" w:sz="7" w:space="0" w:color="auto"/>
            </w:tcBorders>
          </w:tcPr>
          <w:p w:rsidR="000703F2" w:rsidRDefault="000703F2" w:rsidP="00B42769">
            <w:pPr>
              <w:tabs>
                <w:tab w:val="left" w:pos="-720"/>
              </w:tabs>
              <w:suppressAutoHyphens/>
              <w:jc w:val="center"/>
              <w:rPr>
                <w:rFonts w:ascii="Arial" w:hAnsi="Arial"/>
                <w:spacing w:val="-3"/>
              </w:rPr>
            </w:pPr>
            <w:r>
              <w:rPr>
                <w:rFonts w:ascii="Arial" w:hAnsi="Arial"/>
                <w:spacing w:val="-3"/>
              </w:rPr>
              <w:t>(J)</w:t>
            </w: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jc w:val="center"/>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LEVELIZED ANNUAL COST (G) +(H)+(I)</w:t>
            </w:r>
          </w:p>
        </w:tc>
        <w:tc>
          <w:tcPr>
            <w:tcW w:w="1440" w:type="dxa"/>
            <w:tcBorders>
              <w:top w:val="double" w:sz="7" w:space="0" w:color="auto"/>
              <w:left w:val="single" w:sz="7" w:space="0" w:color="auto"/>
              <w:right w:val="double" w:sz="7" w:space="0" w:color="auto"/>
            </w:tcBorders>
            <w:vAlign w:val="bottom"/>
          </w:tcPr>
          <w:p w:rsidR="000703F2" w:rsidRDefault="000703F2" w:rsidP="00B42769">
            <w:pPr>
              <w:tabs>
                <w:tab w:val="left" w:pos="-720"/>
              </w:tabs>
              <w:suppressAutoHyphens/>
              <w:rPr>
                <w:rFonts w:ascii="Arial" w:hAnsi="Arial"/>
                <w:spacing w:val="-3"/>
              </w:rPr>
            </w:pPr>
          </w:p>
          <w:p w:rsidR="000703F2" w:rsidRDefault="000703F2" w:rsidP="00B42769">
            <w:pPr>
              <w:tabs>
                <w:tab w:val="left" w:pos="-720"/>
              </w:tabs>
              <w:suppressAutoHyphens/>
              <w:spacing w:after="54"/>
              <w:rPr>
                <w:rFonts w:ascii="Arial" w:hAnsi="Arial"/>
                <w:spacing w:val="-3"/>
              </w:rPr>
            </w:pPr>
          </w:p>
          <w:p w:rsidR="000703F2" w:rsidRDefault="000703F2" w:rsidP="00B42769">
            <w:pPr>
              <w:tabs>
                <w:tab w:val="left" w:pos="-720"/>
              </w:tabs>
              <w:suppressAutoHyphens/>
              <w:spacing w:after="54"/>
              <w:rPr>
                <w:rFonts w:ascii="Arial" w:hAnsi="Arial"/>
                <w:spacing w:val="-3"/>
              </w:rPr>
            </w:pPr>
          </w:p>
          <w:p w:rsidR="000703F2" w:rsidRDefault="000703F2" w:rsidP="00B42769">
            <w:pPr>
              <w:tabs>
                <w:tab w:val="left" w:pos="-720"/>
              </w:tabs>
              <w:suppressAutoHyphens/>
              <w:spacing w:after="54"/>
              <w:rPr>
                <w:rFonts w:ascii="Arial" w:hAnsi="Arial"/>
                <w:spacing w:val="-3"/>
              </w:rPr>
            </w:pPr>
          </w:p>
          <w:p w:rsidR="000703F2" w:rsidRDefault="000703F2" w:rsidP="00B42769">
            <w:pPr>
              <w:tabs>
                <w:tab w:val="left" w:pos="-720"/>
              </w:tabs>
              <w:suppressAutoHyphens/>
              <w:spacing w:after="54"/>
              <w:rPr>
                <w:rFonts w:ascii="Arial" w:hAnsi="Arial"/>
                <w:spacing w:val="-3"/>
              </w:rPr>
            </w:pPr>
            <w:r>
              <w:rPr>
                <w:rFonts w:ascii="Arial" w:hAnsi="Arial"/>
                <w:spacing w:val="-3"/>
              </w:rPr>
              <w:t>DELIVERY WEEKS</w:t>
            </w:r>
          </w:p>
        </w:tc>
      </w:tr>
      <w:tr w:rsidR="000703F2">
        <w:tc>
          <w:tcPr>
            <w:tcW w:w="1056" w:type="dxa"/>
            <w:tcBorders>
              <w:top w:val="single" w:sz="7" w:space="0" w:color="auto"/>
              <w:left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r w:rsidR="000703F2">
        <w:tc>
          <w:tcPr>
            <w:tcW w:w="1056" w:type="dxa"/>
            <w:tcBorders>
              <w:top w:val="single" w:sz="7" w:space="0" w:color="auto"/>
              <w:left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r w:rsidR="000703F2">
        <w:tc>
          <w:tcPr>
            <w:tcW w:w="1056" w:type="dxa"/>
            <w:tcBorders>
              <w:top w:val="single" w:sz="7" w:space="0" w:color="auto"/>
              <w:left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r w:rsidR="000703F2">
        <w:tc>
          <w:tcPr>
            <w:tcW w:w="1056" w:type="dxa"/>
            <w:tcBorders>
              <w:top w:val="single" w:sz="7" w:space="0" w:color="auto"/>
              <w:left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r w:rsidR="000703F2">
        <w:tc>
          <w:tcPr>
            <w:tcW w:w="1056" w:type="dxa"/>
            <w:tcBorders>
              <w:top w:val="single" w:sz="7" w:space="0" w:color="auto"/>
              <w:left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r w:rsidR="000703F2">
        <w:tc>
          <w:tcPr>
            <w:tcW w:w="1056" w:type="dxa"/>
            <w:tcBorders>
              <w:top w:val="single" w:sz="7" w:space="0" w:color="auto"/>
              <w:left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r w:rsidR="000703F2">
        <w:tc>
          <w:tcPr>
            <w:tcW w:w="1056" w:type="dxa"/>
            <w:tcBorders>
              <w:top w:val="single" w:sz="7" w:space="0" w:color="auto"/>
              <w:left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r w:rsidR="000703F2">
        <w:tc>
          <w:tcPr>
            <w:tcW w:w="1056" w:type="dxa"/>
            <w:tcBorders>
              <w:top w:val="single" w:sz="7" w:space="0" w:color="auto"/>
              <w:left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r w:rsidR="000703F2">
        <w:trPr>
          <w:trHeight w:val="343"/>
        </w:trPr>
        <w:tc>
          <w:tcPr>
            <w:tcW w:w="1056" w:type="dxa"/>
            <w:tcBorders>
              <w:top w:val="single" w:sz="7" w:space="0" w:color="auto"/>
              <w:left w:val="doub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176" w:type="dxa"/>
            <w:tcBorders>
              <w:top w:val="single" w:sz="7" w:space="0" w:color="auto"/>
              <w:left w:val="sing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008" w:type="dxa"/>
            <w:tcBorders>
              <w:top w:val="single" w:sz="7" w:space="0" w:color="auto"/>
              <w:left w:val="sing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620" w:type="dxa"/>
            <w:tcBorders>
              <w:top w:val="single" w:sz="7" w:space="0" w:color="auto"/>
              <w:left w:val="sing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530" w:type="dxa"/>
            <w:tcBorders>
              <w:top w:val="single" w:sz="7" w:space="0" w:color="auto"/>
              <w:left w:val="single" w:sz="7" w:space="0" w:color="auto"/>
              <w:bottom w:val="double" w:sz="7" w:space="0" w:color="auto"/>
            </w:tcBorders>
          </w:tcPr>
          <w:p w:rsidR="000703F2" w:rsidRDefault="000703F2" w:rsidP="00B42769">
            <w:pPr>
              <w:tabs>
                <w:tab w:val="left" w:pos="-720"/>
              </w:tabs>
              <w:suppressAutoHyphens/>
              <w:spacing w:before="90" w:after="54"/>
              <w:rPr>
                <w:rFonts w:ascii="Arial" w:hAnsi="Arial"/>
                <w:spacing w:val="-3"/>
              </w:rPr>
            </w:pPr>
          </w:p>
        </w:tc>
        <w:tc>
          <w:tcPr>
            <w:tcW w:w="1440" w:type="dxa"/>
            <w:tcBorders>
              <w:top w:val="single" w:sz="7" w:space="0" w:color="auto"/>
              <w:left w:val="single" w:sz="7" w:space="0" w:color="auto"/>
              <w:bottom w:val="double" w:sz="7" w:space="0" w:color="auto"/>
              <w:right w:val="double" w:sz="7" w:space="0" w:color="auto"/>
            </w:tcBorders>
          </w:tcPr>
          <w:p w:rsidR="000703F2" w:rsidRDefault="000703F2" w:rsidP="00B42769">
            <w:pPr>
              <w:tabs>
                <w:tab w:val="left" w:pos="-720"/>
              </w:tabs>
              <w:suppressAutoHyphens/>
              <w:spacing w:before="90" w:after="54"/>
              <w:rPr>
                <w:rFonts w:ascii="Arial" w:hAnsi="Arial"/>
                <w:spacing w:val="-3"/>
              </w:rPr>
            </w:pPr>
          </w:p>
        </w:tc>
      </w:tr>
    </w:tbl>
    <w:p w:rsidR="00575752" w:rsidRDefault="000703F2" w:rsidP="000703F2">
      <w:pPr>
        <w:tabs>
          <w:tab w:val="center" w:pos="7200"/>
        </w:tabs>
        <w:suppressAutoHyphens/>
        <w:jc w:val="both"/>
        <w:rPr>
          <w:rFonts w:ascii="Arial" w:hAnsi="Arial"/>
          <w:spacing w:val="-3"/>
        </w:rPr>
      </w:pPr>
      <w:r>
        <w:rPr>
          <w:rFonts w:ascii="Arial" w:hAnsi="Arial"/>
          <w:spacing w:val="-3"/>
        </w:rPr>
        <w:tab/>
        <w:t>*LOAD LOSS SHALL INCLUDE BREAKER LOSSES FOR CSP UNITS</w:t>
      </w:r>
    </w:p>
    <w:p w:rsidR="0073066B" w:rsidRDefault="0073066B" w:rsidP="000703F2">
      <w:pPr>
        <w:tabs>
          <w:tab w:val="center" w:pos="7200"/>
        </w:tabs>
        <w:suppressAutoHyphens/>
        <w:jc w:val="both"/>
        <w:rPr>
          <w:rFonts w:ascii="Arial" w:hAnsi="Arial"/>
          <w:spacing w:val="-3"/>
        </w:rPr>
      </w:pPr>
    </w:p>
    <w:p w:rsidR="0073066B" w:rsidRDefault="0073066B" w:rsidP="0073066B">
      <w:pPr>
        <w:tabs>
          <w:tab w:val="center" w:pos="7200"/>
        </w:tabs>
        <w:suppressAutoHyphens/>
        <w:jc w:val="center"/>
        <w:rPr>
          <w:rFonts w:ascii="Arial" w:hAnsi="Arial"/>
          <w:spacing w:val="-3"/>
        </w:rPr>
      </w:pPr>
      <w:r>
        <w:rPr>
          <w:rFonts w:ascii="Arial" w:hAnsi="Arial"/>
          <w:spacing w:val="-3"/>
        </w:rPr>
        <w:t>7</w:t>
      </w:r>
    </w:p>
    <w:p w:rsidR="0073066B" w:rsidRDefault="0073066B" w:rsidP="00DB3797">
      <w:pPr>
        <w:tabs>
          <w:tab w:val="center" w:pos="7200"/>
        </w:tabs>
        <w:suppressAutoHyphens/>
        <w:rPr>
          <w:rFonts w:ascii="Arial" w:hAnsi="Arial"/>
          <w:spacing w:val="-3"/>
        </w:rPr>
        <w:sectPr w:rsidR="0073066B" w:rsidSect="00023B5C">
          <w:endnotePr>
            <w:numFmt w:val="decimal"/>
          </w:endnotePr>
          <w:type w:val="oddPage"/>
          <w:pgSz w:w="15840" w:h="12240" w:orient="landscape" w:code="1"/>
          <w:pgMar w:top="576" w:right="720" w:bottom="288" w:left="720" w:header="576" w:footer="288" w:gutter="0"/>
          <w:cols w:space="720"/>
          <w:noEndnote/>
        </w:sectPr>
      </w:pPr>
    </w:p>
    <w:p w:rsidR="00575752" w:rsidRDefault="00575752" w:rsidP="00575752">
      <w:pPr>
        <w:tabs>
          <w:tab w:val="left" w:pos="-720"/>
        </w:tabs>
        <w:suppressAutoHyphens/>
        <w:rPr>
          <w:rFonts w:ascii="Arial" w:hAnsi="Arial"/>
        </w:rPr>
      </w:pPr>
      <w:r>
        <w:rPr>
          <w:rFonts w:ascii="Arial" w:hAnsi="Arial"/>
        </w:rPr>
        <w:lastRenderedPageBreak/>
        <w:t>Revision Notes for</w:t>
      </w:r>
      <w:r w:rsidR="0037679F">
        <w:rPr>
          <w:rFonts w:ascii="Arial" w:hAnsi="Arial"/>
        </w:rPr>
        <w:t xml:space="preserve"> CEC Specification #15-84 DE R14</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r>
        <w:rPr>
          <w:rFonts w:ascii="Arial" w:hAnsi="Arial"/>
        </w:rPr>
        <w:tab/>
      </w:r>
      <w:r>
        <w:rPr>
          <w:rFonts w:ascii="Arial" w:hAnsi="Arial"/>
          <w:u w:val="single"/>
        </w:rPr>
        <w:t>Date</w:t>
      </w:r>
      <w:r>
        <w:rPr>
          <w:rFonts w:ascii="Arial" w:hAnsi="Arial"/>
        </w:rPr>
        <w:tab/>
      </w:r>
      <w:r>
        <w:rPr>
          <w:rFonts w:ascii="Arial" w:hAnsi="Arial"/>
        </w:rPr>
        <w:tab/>
      </w:r>
      <w:r>
        <w:rPr>
          <w:rFonts w:ascii="Arial" w:hAnsi="Arial"/>
        </w:rPr>
        <w:tab/>
      </w:r>
      <w:r>
        <w:rPr>
          <w:rFonts w:ascii="Arial" w:hAnsi="Arial"/>
          <w:u w:val="single"/>
        </w:rPr>
        <w:t>Revision #</w:t>
      </w:r>
      <w:r>
        <w:rPr>
          <w:rFonts w:ascii="Arial" w:hAnsi="Arial"/>
        </w:rPr>
        <w:tab/>
      </w:r>
      <w:r>
        <w:rPr>
          <w:rFonts w:ascii="Arial" w:hAnsi="Arial"/>
        </w:rPr>
        <w:tab/>
      </w:r>
      <w:r>
        <w:rPr>
          <w:rFonts w:ascii="Arial" w:hAnsi="Arial"/>
        </w:rPr>
        <w:tab/>
      </w:r>
      <w:r>
        <w:rPr>
          <w:rFonts w:ascii="Arial" w:hAnsi="Arial"/>
          <w:u w:val="single"/>
        </w:rPr>
        <w:t>Sections Revised/Added</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r>
        <w:rPr>
          <w:rFonts w:ascii="Arial" w:hAnsi="Arial"/>
        </w:rPr>
        <w:tab/>
        <w:t>06/06/90</w:t>
      </w:r>
      <w:r>
        <w:rPr>
          <w:rFonts w:ascii="Arial" w:hAnsi="Arial"/>
        </w:rPr>
        <w:tab/>
      </w:r>
      <w:r>
        <w:rPr>
          <w:rFonts w:ascii="Arial" w:hAnsi="Arial"/>
        </w:rPr>
        <w:tab/>
      </w:r>
      <w:r>
        <w:rPr>
          <w:rFonts w:ascii="Arial" w:hAnsi="Arial"/>
        </w:rPr>
        <w:tab/>
        <w:t>4</w:t>
      </w:r>
      <w:r>
        <w:rPr>
          <w:rFonts w:ascii="Arial" w:hAnsi="Arial"/>
        </w:rPr>
        <w:tab/>
      </w:r>
      <w:r>
        <w:rPr>
          <w:rFonts w:ascii="Arial" w:hAnsi="Arial"/>
        </w:rPr>
        <w:tab/>
      </w:r>
      <w:r>
        <w:rPr>
          <w:rFonts w:ascii="Arial" w:hAnsi="Arial"/>
        </w:rPr>
        <w:tab/>
        <w:t>2.2, 6.1, Special Provisions 1.2</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r>
        <w:rPr>
          <w:rFonts w:ascii="Arial" w:hAnsi="Arial"/>
        </w:rPr>
        <w:tab/>
        <w:t>02/27/92</w:t>
      </w:r>
      <w:r>
        <w:rPr>
          <w:rFonts w:ascii="Arial" w:hAnsi="Arial"/>
        </w:rPr>
        <w:tab/>
      </w:r>
      <w:r>
        <w:rPr>
          <w:rFonts w:ascii="Arial" w:hAnsi="Arial"/>
        </w:rPr>
        <w:tab/>
      </w:r>
      <w:r>
        <w:rPr>
          <w:rFonts w:ascii="Arial" w:hAnsi="Arial"/>
        </w:rPr>
        <w:tab/>
        <w:t>5</w:t>
      </w:r>
      <w:r>
        <w:rPr>
          <w:rFonts w:ascii="Arial" w:hAnsi="Arial"/>
        </w:rPr>
        <w:tab/>
      </w:r>
      <w:r>
        <w:rPr>
          <w:rFonts w:ascii="Arial" w:hAnsi="Arial"/>
        </w:rPr>
        <w:tab/>
      </w:r>
      <w:r>
        <w:rPr>
          <w:rFonts w:ascii="Arial" w:hAnsi="Arial"/>
        </w:rPr>
        <w:tab/>
        <w:t>Specification Item 6.2</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r>
        <w:rPr>
          <w:rFonts w:ascii="Arial" w:hAnsi="Arial"/>
        </w:rPr>
        <w:tab/>
        <w:t>02/27/92</w:t>
      </w:r>
      <w:r>
        <w:rPr>
          <w:rFonts w:ascii="Arial" w:hAnsi="Arial"/>
        </w:rPr>
        <w:tab/>
      </w:r>
      <w:r>
        <w:rPr>
          <w:rFonts w:ascii="Arial" w:hAnsi="Arial"/>
        </w:rPr>
        <w:tab/>
      </w:r>
      <w:r>
        <w:rPr>
          <w:rFonts w:ascii="Arial" w:hAnsi="Arial"/>
        </w:rPr>
        <w:tab/>
        <w:t>5</w:t>
      </w:r>
      <w:r>
        <w:rPr>
          <w:rFonts w:ascii="Arial" w:hAnsi="Arial"/>
        </w:rPr>
        <w:tab/>
      </w:r>
      <w:r>
        <w:rPr>
          <w:rFonts w:ascii="Arial" w:hAnsi="Arial"/>
        </w:rPr>
        <w:tab/>
      </w:r>
      <w:r>
        <w:rPr>
          <w:rFonts w:ascii="Arial" w:hAnsi="Arial"/>
        </w:rPr>
        <w:tab/>
        <w:t>Special Provision Item 2.1</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r>
        <w:rPr>
          <w:rFonts w:ascii="Arial" w:hAnsi="Arial"/>
        </w:rPr>
        <w:tab/>
        <w:t>02/05/93</w:t>
      </w:r>
      <w:r>
        <w:rPr>
          <w:rFonts w:ascii="Arial" w:hAnsi="Arial"/>
        </w:rPr>
        <w:tab/>
      </w:r>
      <w:r>
        <w:rPr>
          <w:rFonts w:ascii="Arial" w:hAnsi="Arial"/>
        </w:rPr>
        <w:tab/>
      </w:r>
      <w:r>
        <w:rPr>
          <w:rFonts w:ascii="Arial" w:hAnsi="Arial"/>
        </w:rPr>
        <w:tab/>
        <w:t>6</w:t>
      </w:r>
      <w:r>
        <w:rPr>
          <w:rFonts w:ascii="Arial" w:hAnsi="Arial"/>
        </w:rPr>
        <w:tab/>
      </w:r>
      <w:r>
        <w:rPr>
          <w:rFonts w:ascii="Arial" w:hAnsi="Arial"/>
        </w:rPr>
        <w:tab/>
      </w:r>
      <w:r>
        <w:rPr>
          <w:rFonts w:ascii="Arial" w:hAnsi="Arial"/>
        </w:rPr>
        <w:tab/>
        <w:t>Transformer Bid Form</w:t>
      </w:r>
    </w:p>
    <w:p w:rsidR="00575752" w:rsidRDefault="00575752" w:rsidP="00575752">
      <w:pPr>
        <w:tabs>
          <w:tab w:val="left" w:pos="-720"/>
        </w:tabs>
        <w:suppressAutoHyphens/>
        <w:rPr>
          <w:rFonts w:ascii="Arial" w:hAnsi="Arial"/>
        </w:rPr>
      </w:pPr>
    </w:p>
    <w:p w:rsidR="00575752" w:rsidRDefault="00575752" w:rsidP="00575752">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rPr>
      </w:pPr>
      <w:r>
        <w:rPr>
          <w:rFonts w:ascii="Arial" w:hAnsi="Arial"/>
        </w:rPr>
        <w:tab/>
        <w:t>12/09/94</w:t>
      </w:r>
      <w:r>
        <w:rPr>
          <w:rFonts w:ascii="Arial" w:hAnsi="Arial"/>
        </w:rPr>
        <w:tab/>
      </w:r>
      <w:r>
        <w:rPr>
          <w:rFonts w:ascii="Arial" w:hAnsi="Arial"/>
        </w:rPr>
        <w:tab/>
      </w:r>
      <w:r>
        <w:rPr>
          <w:rFonts w:ascii="Arial" w:hAnsi="Arial"/>
        </w:rPr>
        <w:tab/>
        <w:t>7</w:t>
      </w:r>
      <w:r>
        <w:rPr>
          <w:rFonts w:ascii="Arial" w:hAnsi="Arial"/>
        </w:rPr>
        <w:tab/>
      </w:r>
      <w:r>
        <w:rPr>
          <w:rFonts w:ascii="Arial" w:hAnsi="Arial"/>
        </w:rPr>
        <w:tab/>
      </w:r>
      <w:r>
        <w:rPr>
          <w:rFonts w:ascii="Arial" w:hAnsi="Arial"/>
        </w:rPr>
        <w:tab/>
        <w:t>Revised Sections 1.0, 2.3, 3.0, 4.3, 4.4, 4.6, 5.1, 6.2, 6.3, 7.1, 8.1, 8.2.</w:t>
      </w:r>
    </w:p>
    <w:p w:rsidR="00575752" w:rsidRDefault="00575752" w:rsidP="00575752">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Added Sections 4.7, 4.8, 9.0, 10.0 &amp; 11.0.</w:t>
      </w:r>
    </w:p>
    <w:p w:rsidR="00575752" w:rsidRDefault="00575752" w:rsidP="00575752">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Revised Transformer Bid Form</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r>
        <w:rPr>
          <w:rFonts w:ascii="Arial" w:hAnsi="Arial"/>
        </w:rPr>
        <w:tab/>
        <w:t>05/20/96</w:t>
      </w:r>
      <w:r>
        <w:rPr>
          <w:rFonts w:ascii="Arial" w:hAnsi="Arial"/>
        </w:rPr>
        <w:tab/>
      </w:r>
      <w:r>
        <w:rPr>
          <w:rFonts w:ascii="Arial" w:hAnsi="Arial"/>
        </w:rPr>
        <w:tab/>
      </w:r>
      <w:r>
        <w:rPr>
          <w:rFonts w:ascii="Arial" w:hAnsi="Arial"/>
        </w:rPr>
        <w:tab/>
        <w:t>8</w:t>
      </w:r>
      <w:r>
        <w:rPr>
          <w:rFonts w:ascii="Arial" w:hAnsi="Arial"/>
        </w:rPr>
        <w:tab/>
      </w:r>
      <w:r>
        <w:rPr>
          <w:rFonts w:ascii="Arial" w:hAnsi="Arial"/>
        </w:rPr>
        <w:tab/>
      </w:r>
      <w:r>
        <w:rPr>
          <w:rFonts w:ascii="Arial" w:hAnsi="Arial"/>
        </w:rPr>
        <w:tab/>
        <w:t>Specification Item 8.1</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r>
        <w:rPr>
          <w:rFonts w:ascii="Arial" w:hAnsi="Arial"/>
        </w:rPr>
        <w:tab/>
        <w:t>9/18/08</w:t>
      </w:r>
      <w:r>
        <w:rPr>
          <w:rFonts w:ascii="Arial" w:hAnsi="Arial"/>
        </w:rPr>
        <w:tab/>
      </w:r>
      <w:r>
        <w:rPr>
          <w:rFonts w:ascii="Arial" w:hAnsi="Arial"/>
        </w:rPr>
        <w:tab/>
      </w:r>
      <w:r>
        <w:rPr>
          <w:rFonts w:ascii="Arial" w:hAnsi="Arial"/>
        </w:rPr>
        <w:tab/>
        <w:t>9</w:t>
      </w:r>
      <w:r>
        <w:rPr>
          <w:rFonts w:ascii="Arial" w:hAnsi="Arial"/>
        </w:rPr>
        <w:tab/>
      </w:r>
      <w:r>
        <w:rPr>
          <w:rFonts w:ascii="Arial" w:hAnsi="Arial"/>
        </w:rPr>
        <w:tab/>
      </w:r>
      <w:r>
        <w:rPr>
          <w:rFonts w:ascii="Arial" w:hAnsi="Arial"/>
        </w:rPr>
        <w:tab/>
        <w:t>Revised Transformer Bid Form</w:t>
      </w:r>
    </w:p>
    <w:p w:rsidR="00575752" w:rsidRDefault="00575752" w:rsidP="00575752">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(Tx Cost Factors)</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p>
    <w:p w:rsidR="00575752" w:rsidRDefault="00B0400E" w:rsidP="00575752">
      <w:pPr>
        <w:tabs>
          <w:tab w:val="left" w:pos="-720"/>
        </w:tabs>
        <w:suppressAutoHyphens/>
        <w:ind w:left="2160" w:hanging="2160"/>
        <w:rPr>
          <w:rFonts w:ascii="Arial" w:hAnsi="Arial"/>
        </w:rPr>
      </w:pPr>
      <w:r>
        <w:rPr>
          <w:rFonts w:ascii="Arial" w:hAnsi="Arial"/>
        </w:rPr>
        <w:t xml:space="preserve">           </w:t>
      </w:r>
      <w:r w:rsidR="00575752">
        <w:rPr>
          <w:rFonts w:ascii="Arial" w:hAnsi="Arial"/>
        </w:rPr>
        <w:t>01/18/2012</w:t>
      </w:r>
      <w:r w:rsidR="00575752">
        <w:rPr>
          <w:rFonts w:ascii="Arial" w:hAnsi="Arial"/>
        </w:rPr>
        <w:tab/>
      </w:r>
      <w:r w:rsidR="00575752">
        <w:rPr>
          <w:rFonts w:ascii="Arial" w:hAnsi="Arial"/>
        </w:rPr>
        <w:tab/>
      </w:r>
      <w:r w:rsidR="00575752">
        <w:rPr>
          <w:rFonts w:ascii="Arial" w:hAnsi="Arial"/>
        </w:rPr>
        <w:tab/>
        <w:t>10</w:t>
      </w:r>
      <w:r w:rsidR="00575752">
        <w:rPr>
          <w:rFonts w:ascii="Arial" w:hAnsi="Arial"/>
        </w:rPr>
        <w:tab/>
      </w:r>
      <w:r w:rsidR="00575752">
        <w:rPr>
          <w:rFonts w:ascii="Arial" w:hAnsi="Arial"/>
        </w:rPr>
        <w:tab/>
      </w:r>
      <w:r w:rsidR="00575752">
        <w:rPr>
          <w:rFonts w:ascii="Arial" w:hAnsi="Arial"/>
        </w:rPr>
        <w:tab/>
        <w:t xml:space="preserve">Includes 500kVa – 3000kVA.                                         </w:t>
      </w:r>
      <w:r w:rsidR="00B51766">
        <w:rPr>
          <w:rFonts w:ascii="Arial" w:hAnsi="Arial"/>
        </w:rPr>
        <w:tab/>
      </w:r>
      <w:r w:rsidR="00B51766">
        <w:rPr>
          <w:rFonts w:ascii="Arial" w:hAnsi="Arial"/>
        </w:rPr>
        <w:tab/>
      </w:r>
      <w:r w:rsidR="00575752">
        <w:rPr>
          <w:rFonts w:ascii="Arial" w:hAnsi="Arial"/>
        </w:rPr>
        <w:tab/>
      </w:r>
      <w:r w:rsidR="00575752">
        <w:rPr>
          <w:rFonts w:ascii="Arial" w:hAnsi="Arial"/>
        </w:rPr>
        <w:tab/>
      </w:r>
      <w:r w:rsidR="00575752">
        <w:rPr>
          <w:rFonts w:ascii="Arial" w:hAnsi="Arial"/>
        </w:rPr>
        <w:tab/>
        <w:t>Revisions to Section 5.0</w:t>
      </w:r>
    </w:p>
    <w:p w:rsidR="00575752" w:rsidRDefault="00575752" w:rsidP="00575752">
      <w:pPr>
        <w:tabs>
          <w:tab w:val="left" w:pos="-720"/>
        </w:tabs>
        <w:suppressAutoHyphens/>
        <w:ind w:left="2160" w:hanging="2160"/>
        <w:rPr>
          <w:rFonts w:ascii="Arial" w:hAnsi="Arial"/>
        </w:rPr>
      </w:pPr>
    </w:p>
    <w:p w:rsidR="00575752" w:rsidRDefault="00B0400E" w:rsidP="00575752">
      <w:pPr>
        <w:tabs>
          <w:tab w:val="left" w:pos="-720"/>
        </w:tabs>
        <w:suppressAutoHyphens/>
        <w:ind w:left="2160" w:hanging="2160"/>
        <w:rPr>
          <w:rFonts w:ascii="Arial" w:hAnsi="Arial"/>
        </w:rPr>
      </w:pPr>
      <w:r>
        <w:rPr>
          <w:rFonts w:ascii="Arial" w:hAnsi="Arial"/>
        </w:rPr>
        <w:t xml:space="preserve">           </w:t>
      </w:r>
      <w:r w:rsidR="00575752">
        <w:rPr>
          <w:rFonts w:ascii="Arial" w:hAnsi="Arial"/>
        </w:rPr>
        <w:t>05/13/2014</w:t>
      </w:r>
      <w:r w:rsidR="00575752">
        <w:rPr>
          <w:rFonts w:ascii="Arial" w:hAnsi="Arial"/>
        </w:rPr>
        <w:tab/>
      </w:r>
      <w:r w:rsidR="00575752">
        <w:rPr>
          <w:rFonts w:ascii="Arial" w:hAnsi="Arial"/>
        </w:rPr>
        <w:tab/>
      </w:r>
      <w:r w:rsidR="00575752">
        <w:rPr>
          <w:rFonts w:ascii="Arial" w:hAnsi="Arial"/>
        </w:rPr>
        <w:tab/>
        <w:t>11</w:t>
      </w:r>
      <w:r w:rsidR="00575752">
        <w:rPr>
          <w:rFonts w:ascii="Arial" w:hAnsi="Arial"/>
        </w:rPr>
        <w:tab/>
      </w:r>
      <w:r w:rsidR="00575752">
        <w:rPr>
          <w:rFonts w:ascii="Arial" w:hAnsi="Arial"/>
        </w:rPr>
        <w:tab/>
      </w:r>
      <w:r w:rsidR="00575752">
        <w:rPr>
          <w:rFonts w:ascii="Arial" w:hAnsi="Arial"/>
        </w:rPr>
        <w:tab/>
        <w:t>Revision to Sec. 4.5 for “vise”</w:t>
      </w:r>
    </w:p>
    <w:p w:rsidR="00575752" w:rsidRDefault="00575752" w:rsidP="00575752">
      <w:pPr>
        <w:tabs>
          <w:tab w:val="left" w:pos="-720"/>
        </w:tabs>
        <w:suppressAutoHyphens/>
        <w:ind w:left="2160" w:hanging="21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type grounding lug.</w:t>
      </w:r>
    </w:p>
    <w:p w:rsidR="00575752" w:rsidRDefault="00575752" w:rsidP="00575752">
      <w:pPr>
        <w:tabs>
          <w:tab w:val="left" w:pos="-720"/>
        </w:tabs>
        <w:suppressAutoHyphens/>
        <w:ind w:left="2160" w:hanging="2160"/>
        <w:rPr>
          <w:rFonts w:ascii="Arial" w:hAnsi="Arial"/>
        </w:rPr>
      </w:pPr>
    </w:p>
    <w:p w:rsidR="00575752" w:rsidRDefault="00575752" w:rsidP="00575752">
      <w:pPr>
        <w:tabs>
          <w:tab w:val="left" w:pos="-720"/>
        </w:tabs>
        <w:suppressAutoHyphens/>
        <w:ind w:left="2160" w:hanging="2160"/>
        <w:rPr>
          <w:rFonts w:ascii="Arial" w:hAnsi="Arial"/>
        </w:rPr>
      </w:pPr>
    </w:p>
    <w:p w:rsidR="00575752" w:rsidRDefault="00575752" w:rsidP="00575752">
      <w:pPr>
        <w:tabs>
          <w:tab w:val="left" w:pos="-720"/>
        </w:tabs>
        <w:suppressAutoHyphens/>
        <w:rPr>
          <w:rFonts w:ascii="Arial" w:hAnsi="Arial"/>
        </w:rPr>
      </w:pPr>
      <w:r>
        <w:rPr>
          <w:rFonts w:ascii="Arial" w:hAnsi="Arial"/>
        </w:rPr>
        <w:tab/>
        <w:t>02/17/2015</w:t>
      </w:r>
      <w:r>
        <w:rPr>
          <w:rFonts w:ascii="Arial" w:hAnsi="Arial"/>
        </w:rPr>
        <w:tab/>
      </w:r>
      <w:r>
        <w:rPr>
          <w:rFonts w:ascii="Arial" w:hAnsi="Arial"/>
        </w:rPr>
        <w:tab/>
      </w:r>
      <w:r>
        <w:rPr>
          <w:rFonts w:ascii="Arial" w:hAnsi="Arial"/>
        </w:rPr>
        <w:tab/>
        <w:t>12</w:t>
      </w:r>
      <w:r>
        <w:rPr>
          <w:rFonts w:ascii="Arial" w:hAnsi="Arial"/>
        </w:rPr>
        <w:tab/>
      </w:r>
      <w:r>
        <w:rPr>
          <w:rFonts w:ascii="Arial" w:hAnsi="Arial"/>
        </w:rPr>
        <w:tab/>
      </w:r>
      <w:r>
        <w:rPr>
          <w:rFonts w:ascii="Arial" w:hAnsi="Arial"/>
        </w:rPr>
        <w:tab/>
        <w:t xml:space="preserve">Added 8.5 for </w:t>
      </w:r>
      <w:r w:rsidR="00557B49">
        <w:rPr>
          <w:rFonts w:ascii="Arial" w:hAnsi="Arial"/>
        </w:rPr>
        <w:t>s</w:t>
      </w:r>
      <w:r>
        <w:rPr>
          <w:rFonts w:ascii="Arial" w:hAnsi="Arial"/>
        </w:rPr>
        <w:t>econdary</w:t>
      </w:r>
    </w:p>
    <w:p w:rsidR="00575752" w:rsidRDefault="00575752" w:rsidP="00575752">
      <w:pP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557B49">
        <w:rPr>
          <w:rFonts w:ascii="Arial" w:hAnsi="Arial"/>
        </w:rPr>
        <w:t>s</w:t>
      </w:r>
      <w:r>
        <w:rPr>
          <w:rFonts w:ascii="Arial" w:hAnsi="Arial"/>
        </w:rPr>
        <w:t>upports</w:t>
      </w: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rPr>
          <w:rFonts w:ascii="Arial" w:hAnsi="Arial"/>
        </w:rPr>
      </w:pPr>
    </w:p>
    <w:p w:rsidR="00575752" w:rsidRDefault="00575752" w:rsidP="00575752">
      <w:pPr>
        <w:tabs>
          <w:tab w:val="left" w:pos="-720"/>
        </w:tabs>
        <w:suppressAutoHyphens/>
        <w:ind w:left="5760" w:hanging="5130"/>
        <w:rPr>
          <w:rFonts w:ascii="Arial" w:hAnsi="Arial"/>
        </w:rPr>
      </w:pPr>
      <w:r>
        <w:rPr>
          <w:rFonts w:ascii="Arial" w:hAnsi="Arial"/>
        </w:rPr>
        <w:t>04/22/2015</w:t>
      </w:r>
      <w:r w:rsidR="00B0400E">
        <w:rPr>
          <w:rFonts w:ascii="Arial" w:hAnsi="Arial"/>
        </w:rPr>
        <w:t xml:space="preserve">                           </w:t>
      </w:r>
      <w:r>
        <w:rPr>
          <w:rFonts w:ascii="Arial" w:hAnsi="Arial"/>
        </w:rPr>
        <w:t>13</w:t>
      </w:r>
      <w:r>
        <w:rPr>
          <w:rFonts w:ascii="Arial" w:hAnsi="Arial"/>
        </w:rPr>
        <w:tab/>
        <w:t>Revised Sections 6.1, 6.2, 7.2, 7.3, 8.1. Item 8.1 now to be 6.1, 8.5 to be 6.5</w:t>
      </w:r>
    </w:p>
    <w:p w:rsidR="000703F2" w:rsidRDefault="00575752" w:rsidP="00575752">
      <w:pPr>
        <w:tabs>
          <w:tab w:val="left" w:pos="-720"/>
        </w:tabs>
        <w:suppressAutoHyphens/>
        <w:ind w:left="360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Added Section 6.4</w:t>
      </w:r>
      <w:r w:rsidR="00EF0EC0">
        <w:rPr>
          <w:rFonts w:ascii="Arial" w:hAnsi="Arial"/>
        </w:rPr>
        <w:t xml:space="preserve"> and 6.5</w:t>
      </w:r>
      <w:r w:rsidR="00557B49">
        <w:rPr>
          <w:rFonts w:ascii="Arial" w:hAnsi="Arial"/>
        </w:rPr>
        <w:t>:</w:t>
      </w:r>
      <w:r>
        <w:rPr>
          <w:rFonts w:ascii="Arial" w:hAnsi="Arial"/>
        </w:rPr>
        <w:t xml:space="preserve"> “Bushing Height </w:t>
      </w:r>
      <w:r>
        <w:rPr>
          <w:rFonts w:ascii="Arial" w:hAnsi="Arial"/>
        </w:rPr>
        <w:tab/>
      </w:r>
      <w:r>
        <w:rPr>
          <w:rFonts w:ascii="Arial" w:hAnsi="Arial"/>
        </w:rPr>
        <w:tab/>
      </w:r>
      <w:r>
        <w:rPr>
          <w:rFonts w:ascii="Arial" w:hAnsi="Arial"/>
        </w:rPr>
        <w:tab/>
      </w:r>
      <w:r>
        <w:rPr>
          <w:rFonts w:ascii="Arial" w:hAnsi="Arial"/>
        </w:rPr>
        <w:tab/>
        <w:t xml:space="preserve">Requirement” Table.  Added 5.2. </w:t>
      </w:r>
      <w:r>
        <w:rPr>
          <w:rFonts w:ascii="Arial" w:hAnsi="Arial"/>
        </w:rPr>
        <w:tab/>
      </w:r>
      <w:r>
        <w:rPr>
          <w:rFonts w:ascii="Arial" w:hAnsi="Arial"/>
        </w:rPr>
        <w:tab/>
      </w:r>
      <w:r>
        <w:rPr>
          <w:rFonts w:ascii="Arial" w:hAnsi="Arial"/>
        </w:rPr>
        <w:tab/>
      </w:r>
      <w:r>
        <w:rPr>
          <w:rFonts w:ascii="Arial" w:hAnsi="Arial"/>
        </w:rPr>
        <w:tab/>
      </w:r>
      <w:r w:rsidR="00EF0EC0">
        <w:rPr>
          <w:rFonts w:ascii="Arial" w:hAnsi="Arial"/>
        </w:rPr>
        <w:tab/>
      </w:r>
      <w:r w:rsidR="00EF0EC0">
        <w:rPr>
          <w:rFonts w:ascii="Arial" w:hAnsi="Arial"/>
        </w:rPr>
        <w:tab/>
      </w:r>
      <w:r>
        <w:rPr>
          <w:rFonts w:ascii="Arial" w:hAnsi="Arial"/>
        </w:rPr>
        <w:t>Clarified Section 6.3 and 6</w:t>
      </w:r>
      <w:r w:rsidR="00EF0EC0">
        <w:rPr>
          <w:rFonts w:ascii="Arial" w:hAnsi="Arial"/>
        </w:rPr>
        <w:t>.6</w:t>
      </w:r>
      <w:r>
        <w:rPr>
          <w:rFonts w:ascii="Arial" w:hAnsi="Arial"/>
        </w:rPr>
        <w:t>.</w:t>
      </w:r>
    </w:p>
    <w:p w:rsidR="000109B4" w:rsidRDefault="000109B4" w:rsidP="00575752">
      <w:pPr>
        <w:tabs>
          <w:tab w:val="left" w:pos="-720"/>
        </w:tabs>
        <w:suppressAutoHyphens/>
        <w:ind w:left="3600"/>
        <w:rPr>
          <w:rFonts w:ascii="Arial" w:hAnsi="Arial"/>
        </w:rPr>
      </w:pPr>
    </w:p>
    <w:p w:rsidR="000109B4" w:rsidRDefault="000109B4" w:rsidP="00C65658">
      <w:pPr>
        <w:tabs>
          <w:tab w:val="left" w:pos="-720"/>
        </w:tabs>
        <w:suppressAutoHyphens/>
        <w:ind w:left="5760" w:hanging="5130"/>
        <w:rPr>
          <w:rFonts w:ascii="Arial" w:hAnsi="Arial"/>
        </w:rPr>
      </w:pPr>
      <w:r>
        <w:rPr>
          <w:rFonts w:ascii="Arial" w:hAnsi="Arial"/>
        </w:rPr>
        <w:t>0</w:t>
      </w:r>
      <w:r w:rsidR="00075E7D">
        <w:rPr>
          <w:rFonts w:ascii="Arial" w:hAnsi="Arial"/>
        </w:rPr>
        <w:t>5</w:t>
      </w:r>
      <w:r>
        <w:rPr>
          <w:rFonts w:ascii="Arial" w:hAnsi="Arial"/>
        </w:rPr>
        <w:t>/</w:t>
      </w:r>
      <w:r w:rsidR="00075E7D">
        <w:rPr>
          <w:rFonts w:ascii="Arial" w:hAnsi="Arial"/>
        </w:rPr>
        <w:t>31</w:t>
      </w:r>
      <w:r>
        <w:rPr>
          <w:rFonts w:ascii="Arial" w:hAnsi="Arial"/>
        </w:rPr>
        <w:t>/201</w:t>
      </w:r>
      <w:r w:rsidR="00075E7D">
        <w:rPr>
          <w:rFonts w:ascii="Arial" w:hAnsi="Arial"/>
        </w:rPr>
        <w:t>8</w:t>
      </w:r>
      <w:r w:rsidR="00B0400E">
        <w:rPr>
          <w:rFonts w:ascii="Arial" w:hAnsi="Arial"/>
        </w:rPr>
        <w:t xml:space="preserve">                            </w:t>
      </w:r>
      <w:r>
        <w:rPr>
          <w:rFonts w:ascii="Arial" w:hAnsi="Arial"/>
        </w:rPr>
        <w:t>1</w:t>
      </w:r>
      <w:r w:rsidR="00BE7FB8">
        <w:rPr>
          <w:rFonts w:ascii="Arial" w:hAnsi="Arial"/>
        </w:rPr>
        <w:t>4</w:t>
      </w:r>
      <w:r>
        <w:rPr>
          <w:rFonts w:ascii="Arial" w:hAnsi="Arial"/>
        </w:rPr>
        <w:tab/>
      </w:r>
      <w:r w:rsidR="00C65658" w:rsidRPr="00C65658">
        <w:rPr>
          <w:rFonts w:ascii="Arial" w:hAnsi="Arial"/>
        </w:rPr>
        <w:t xml:space="preserve">Changed fusing </w:t>
      </w:r>
      <w:proofErr w:type="gramStart"/>
      <w:r w:rsidR="00C65658" w:rsidRPr="00C65658">
        <w:rPr>
          <w:rFonts w:ascii="Arial" w:hAnsi="Arial"/>
        </w:rPr>
        <w:t>cat</w:t>
      </w:r>
      <w:proofErr w:type="gramEnd"/>
      <w:r w:rsidR="00C65658" w:rsidRPr="00C65658">
        <w:rPr>
          <w:rFonts w:ascii="Arial" w:hAnsi="Arial"/>
        </w:rPr>
        <w:t># and iso link cat#.</w:t>
      </w:r>
    </w:p>
    <w:p w:rsidR="0024726D" w:rsidRDefault="0024726D" w:rsidP="00C65658">
      <w:pPr>
        <w:tabs>
          <w:tab w:val="left" w:pos="-720"/>
        </w:tabs>
        <w:suppressAutoHyphens/>
        <w:ind w:left="5760" w:hanging="5130"/>
        <w:rPr>
          <w:rFonts w:ascii="Arial" w:hAnsi="Arial"/>
          <w:spacing w:val="-3"/>
        </w:rPr>
      </w:pPr>
    </w:p>
    <w:p w:rsidR="0024726D" w:rsidRDefault="0024726D" w:rsidP="00C65658">
      <w:pPr>
        <w:tabs>
          <w:tab w:val="left" w:pos="-720"/>
        </w:tabs>
        <w:suppressAutoHyphens/>
        <w:ind w:left="5760" w:hanging="5130"/>
        <w:rPr>
          <w:rFonts w:ascii="Arial" w:hAnsi="Arial"/>
          <w:spacing w:val="-3"/>
        </w:rPr>
      </w:pPr>
      <w:r>
        <w:rPr>
          <w:rFonts w:ascii="Arial" w:hAnsi="Arial"/>
          <w:spacing w:val="-3"/>
        </w:rPr>
        <w:t>03/22/2021</w:t>
      </w:r>
      <w:r w:rsidR="00B0400E">
        <w:rPr>
          <w:rFonts w:ascii="Arial" w:hAnsi="Arial"/>
          <w:spacing w:val="-3"/>
        </w:rPr>
        <w:t xml:space="preserve">                              </w:t>
      </w:r>
      <w:r>
        <w:rPr>
          <w:rFonts w:ascii="Arial" w:hAnsi="Arial"/>
          <w:spacing w:val="-3"/>
        </w:rPr>
        <w:t>15</w:t>
      </w:r>
      <w:r>
        <w:rPr>
          <w:rFonts w:ascii="Arial" w:hAnsi="Arial"/>
          <w:spacing w:val="-3"/>
        </w:rPr>
        <w:tab/>
        <w:t>Added 2400/4160V as a secondary voltage.</w:t>
      </w:r>
    </w:p>
    <w:p w:rsidR="00C370E1" w:rsidRDefault="00C370E1" w:rsidP="00C65658">
      <w:pPr>
        <w:tabs>
          <w:tab w:val="left" w:pos="-720"/>
        </w:tabs>
        <w:suppressAutoHyphens/>
        <w:ind w:left="5760" w:hanging="5130"/>
        <w:rPr>
          <w:rFonts w:ascii="Arial" w:hAnsi="Arial"/>
          <w:spacing w:val="-3"/>
        </w:rPr>
      </w:pPr>
    </w:p>
    <w:p w:rsidR="00C370E1" w:rsidRDefault="00C370E1" w:rsidP="00C370E1">
      <w:pPr>
        <w:pStyle w:val="Title"/>
        <w:ind w:left="5040" w:hanging="4320"/>
        <w:jc w:val="left"/>
        <w:rPr>
          <w:b w:val="0"/>
          <w:snapToGrid w:val="0"/>
        </w:rPr>
      </w:pPr>
      <w:r>
        <w:rPr>
          <w:b w:val="0"/>
          <w:snapToGrid w:val="0"/>
        </w:rPr>
        <w:t xml:space="preserve">4/12/2021                        </w:t>
      </w:r>
      <w:r>
        <w:rPr>
          <w:b w:val="0"/>
          <w:snapToGrid w:val="0"/>
        </w:rPr>
        <w:t xml:space="preserve">  </w:t>
      </w:r>
      <w:r>
        <w:rPr>
          <w:b w:val="0"/>
          <w:snapToGrid w:val="0"/>
        </w:rPr>
        <w:t xml:space="preserve">   </w:t>
      </w:r>
      <w:r>
        <w:rPr>
          <w:b w:val="0"/>
          <w:snapToGrid w:val="0"/>
        </w:rPr>
        <w:t>16</w:t>
      </w:r>
      <w:r>
        <w:rPr>
          <w:b w:val="0"/>
          <w:snapToGrid w:val="0"/>
        </w:rPr>
        <w:t xml:space="preserve">                </w:t>
      </w:r>
      <w:r>
        <w:rPr>
          <w:b w:val="0"/>
          <w:snapToGrid w:val="0"/>
        </w:rPr>
        <w:t xml:space="preserve">         </w:t>
      </w:r>
      <w:r>
        <w:rPr>
          <w:b w:val="0"/>
          <w:snapToGrid w:val="0"/>
        </w:rPr>
        <w:t xml:space="preserve"> Added Electronic Transformer File Req.</w:t>
      </w:r>
    </w:p>
    <w:p w:rsidR="00C370E1" w:rsidRDefault="00C370E1" w:rsidP="00C370E1">
      <w:pPr>
        <w:pStyle w:val="Title"/>
        <w:ind w:left="5040" w:hanging="4320"/>
        <w:jc w:val="left"/>
        <w:rPr>
          <w:b w:val="0"/>
          <w:snapToGrid w:val="0"/>
        </w:rPr>
      </w:pPr>
      <w:r>
        <w:rPr>
          <w:b w:val="0"/>
          <w:snapToGrid w:val="0"/>
        </w:rPr>
        <w:t xml:space="preserve">                                                                </w:t>
      </w:r>
      <w:r>
        <w:rPr>
          <w:b w:val="0"/>
          <w:snapToGrid w:val="0"/>
        </w:rPr>
        <w:t xml:space="preserve">           </w:t>
      </w:r>
      <w:r>
        <w:rPr>
          <w:b w:val="0"/>
          <w:snapToGrid w:val="0"/>
        </w:rPr>
        <w:t>Section 12</w:t>
      </w:r>
    </w:p>
    <w:p w:rsidR="0073066B" w:rsidRPr="0073066B" w:rsidRDefault="0073066B" w:rsidP="0075600E">
      <w:pPr>
        <w:tabs>
          <w:tab w:val="center" w:pos="7200"/>
        </w:tabs>
        <w:suppressAutoHyphens/>
        <w:jc w:val="center"/>
        <w:rPr>
          <w:rFonts w:ascii="Arial" w:hAnsi="Arial" w:cs="Arial"/>
        </w:rPr>
      </w:pPr>
      <w:r w:rsidRPr="0073066B">
        <w:rPr>
          <w:rFonts w:ascii="Arial" w:hAnsi="Arial" w:cs="Arial"/>
        </w:rPr>
        <w:t>8</w:t>
      </w:r>
    </w:p>
    <w:sectPr w:rsidR="0073066B" w:rsidRPr="0073066B" w:rsidSect="006C4DDE">
      <w:footerReference w:type="default" r:id="rId10"/>
      <w:endnotePr>
        <w:numFmt w:val="decimal"/>
      </w:endnotePr>
      <w:pgSz w:w="12240" w:h="15840" w:code="1"/>
      <w:pgMar w:top="1350" w:right="288" w:bottom="720" w:left="576" w:header="576"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18" w:rsidRDefault="00801518">
      <w:pPr>
        <w:spacing w:line="20" w:lineRule="exact"/>
      </w:pPr>
    </w:p>
  </w:endnote>
  <w:endnote w:type="continuationSeparator" w:id="0">
    <w:p w:rsidR="00801518" w:rsidRDefault="00801518">
      <w:r>
        <w:t xml:space="preserve"> </w:t>
      </w:r>
    </w:p>
  </w:endnote>
  <w:endnote w:type="continuationNotice" w:id="1">
    <w:p w:rsidR="00801518" w:rsidRDefault="008015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8p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B1" w:rsidRDefault="00704CB1">
    <w:pPr>
      <w:spacing w:before="140" w:line="100" w:lineRule="exact"/>
      <w:rPr>
        <w:sz w:val="10"/>
      </w:rPr>
    </w:pPr>
  </w:p>
  <w:p w:rsidR="00704CB1" w:rsidRDefault="00704CB1">
    <w:pPr>
      <w:tabs>
        <w:tab w:val="left" w:pos="-720"/>
      </w:tabs>
      <w:suppressAutoHyphens/>
    </w:pPr>
  </w:p>
  <w:p w:rsidR="00704CB1" w:rsidRDefault="0024726D">
    <w:r>
      <w:rPr>
        <w:noProof/>
        <w:snapToGrid/>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04CB1" w:rsidRPr="0018794C" w:rsidRDefault="00704CB1">
                          <w:pPr>
                            <w:tabs>
                              <w:tab w:val="center" w:pos="4680"/>
                              <w:tab w:val="right" w:pos="9360"/>
                            </w:tabs>
                            <w:rPr>
                              <w:rFonts w:ascii="Arial" w:hAnsi="Arial" w:cs="Arial"/>
                            </w:rPr>
                          </w:pPr>
                          <w:r>
                            <w:tab/>
                          </w:r>
                          <w:r w:rsidRPr="0018794C">
                            <w:rPr>
                              <w:rFonts w:ascii="Arial" w:hAnsi="Arial" w:cs="Arial"/>
                            </w:rPr>
                            <w:fldChar w:fldCharType="begin"/>
                          </w:r>
                          <w:r w:rsidRPr="0018794C">
                            <w:rPr>
                              <w:rFonts w:ascii="Arial" w:hAnsi="Arial" w:cs="Arial"/>
                            </w:rPr>
                            <w:instrText>page \* arabic</w:instrText>
                          </w:r>
                          <w:r w:rsidRPr="0018794C">
                            <w:rPr>
                              <w:rFonts w:ascii="Arial" w:hAnsi="Arial" w:cs="Arial"/>
                            </w:rPr>
                            <w:fldChar w:fldCharType="separate"/>
                          </w:r>
                          <w:r w:rsidR="00C618B1">
                            <w:rPr>
                              <w:rFonts w:ascii="Arial" w:hAnsi="Arial" w:cs="Arial"/>
                              <w:noProof/>
                            </w:rPr>
                            <w:t>5</w:t>
                          </w:r>
                          <w:r w:rsidRPr="0018794C">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rsidR="00704CB1" w:rsidRPr="0018794C" w:rsidRDefault="00704CB1">
                    <w:pPr>
                      <w:tabs>
                        <w:tab w:val="center" w:pos="4680"/>
                        <w:tab w:val="right" w:pos="9360"/>
                      </w:tabs>
                      <w:rPr>
                        <w:rFonts w:ascii="Arial" w:hAnsi="Arial" w:cs="Arial"/>
                      </w:rPr>
                    </w:pPr>
                    <w:r>
                      <w:tab/>
                    </w:r>
                    <w:r w:rsidRPr="0018794C">
                      <w:rPr>
                        <w:rFonts w:ascii="Arial" w:hAnsi="Arial" w:cs="Arial"/>
                      </w:rPr>
                      <w:fldChar w:fldCharType="begin"/>
                    </w:r>
                    <w:r w:rsidRPr="0018794C">
                      <w:rPr>
                        <w:rFonts w:ascii="Arial" w:hAnsi="Arial" w:cs="Arial"/>
                      </w:rPr>
                      <w:instrText>page \* arabic</w:instrText>
                    </w:r>
                    <w:r w:rsidRPr="0018794C">
                      <w:rPr>
                        <w:rFonts w:ascii="Arial" w:hAnsi="Arial" w:cs="Arial"/>
                      </w:rPr>
                      <w:fldChar w:fldCharType="separate"/>
                    </w:r>
                    <w:r w:rsidR="00C618B1">
                      <w:rPr>
                        <w:rFonts w:ascii="Arial" w:hAnsi="Arial" w:cs="Arial"/>
                        <w:noProof/>
                      </w:rPr>
                      <w:t>5</w:t>
                    </w:r>
                    <w:r w:rsidRPr="0018794C">
                      <w:rPr>
                        <w:rFonts w:ascii="Arial" w:hAnsi="Arial" w:cs="Arial"/>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B1" w:rsidRDefault="00704CB1" w:rsidP="00557B49">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752" w:rsidRDefault="0057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18" w:rsidRDefault="00801518">
      <w:r>
        <w:separator/>
      </w:r>
    </w:p>
  </w:footnote>
  <w:footnote w:type="continuationSeparator" w:id="0">
    <w:p w:rsidR="00801518" w:rsidRDefault="0080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B1" w:rsidRDefault="00704CB1">
    <w:pPr>
      <w:tabs>
        <w:tab w:val="right" w:pos="9360"/>
      </w:tabs>
      <w:suppressAutoHyphens/>
      <w:rPr>
        <w:rFonts w:ascii="Arial" w:hAnsi="Arial" w:cs="Arial"/>
        <w:sz w:val="16"/>
      </w:rPr>
    </w:pPr>
    <w:r>
      <w:rPr>
        <w:rFonts w:ascii="Helv 8pt" w:hAnsi="Helv 8pt"/>
        <w:sz w:val="16"/>
      </w:rPr>
      <w:tab/>
    </w:r>
    <w:r w:rsidRPr="000B3D1B">
      <w:rPr>
        <w:rFonts w:ascii="Arial" w:hAnsi="Arial" w:cs="Arial"/>
        <w:sz w:val="16"/>
      </w:rPr>
      <w:t xml:space="preserve">CEC Spec #15-84 DE </w:t>
    </w:r>
    <w:r w:rsidR="00BC6F30">
      <w:rPr>
        <w:rFonts w:ascii="Arial" w:hAnsi="Arial" w:cs="Arial"/>
        <w:sz w:val="16"/>
      </w:rPr>
      <w:t>R1</w:t>
    </w:r>
    <w:r w:rsidR="0024726D">
      <w:rPr>
        <w:rFonts w:ascii="Arial" w:hAnsi="Arial" w:cs="Arial"/>
        <w:sz w:val="16"/>
      </w:rPr>
      <w:t>5</w:t>
    </w:r>
  </w:p>
  <w:p w:rsidR="002E21E0" w:rsidRPr="000B3D1B" w:rsidRDefault="002E21E0">
    <w:pPr>
      <w:tabs>
        <w:tab w:val="right" w:pos="9360"/>
      </w:tabs>
      <w:suppressAutoHyphen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1B"/>
    <w:rsid w:val="000109B4"/>
    <w:rsid w:val="00023B5C"/>
    <w:rsid w:val="000243B3"/>
    <w:rsid w:val="000358E6"/>
    <w:rsid w:val="000703F2"/>
    <w:rsid w:val="00075E7D"/>
    <w:rsid w:val="00077370"/>
    <w:rsid w:val="000B3D1B"/>
    <w:rsid w:val="000D651F"/>
    <w:rsid w:val="00180858"/>
    <w:rsid w:val="0018794C"/>
    <w:rsid w:val="0022166F"/>
    <w:rsid w:val="0023554F"/>
    <w:rsid w:val="00237FC5"/>
    <w:rsid w:val="0024726D"/>
    <w:rsid w:val="002E21E0"/>
    <w:rsid w:val="00364957"/>
    <w:rsid w:val="0037679F"/>
    <w:rsid w:val="0037797E"/>
    <w:rsid w:val="003C3910"/>
    <w:rsid w:val="003E5A13"/>
    <w:rsid w:val="004265D5"/>
    <w:rsid w:val="004E03CB"/>
    <w:rsid w:val="00505201"/>
    <w:rsid w:val="00557B49"/>
    <w:rsid w:val="00566F7E"/>
    <w:rsid w:val="00575752"/>
    <w:rsid w:val="005D5344"/>
    <w:rsid w:val="00690638"/>
    <w:rsid w:val="006A0E8A"/>
    <w:rsid w:val="006C4DDE"/>
    <w:rsid w:val="006C4E9E"/>
    <w:rsid w:val="00702800"/>
    <w:rsid w:val="00704CB1"/>
    <w:rsid w:val="0073066B"/>
    <w:rsid w:val="00743067"/>
    <w:rsid w:val="0075600E"/>
    <w:rsid w:val="00784431"/>
    <w:rsid w:val="007B4D79"/>
    <w:rsid w:val="00801518"/>
    <w:rsid w:val="00830B44"/>
    <w:rsid w:val="00861B3B"/>
    <w:rsid w:val="008C630B"/>
    <w:rsid w:val="008F7083"/>
    <w:rsid w:val="00922F67"/>
    <w:rsid w:val="00946269"/>
    <w:rsid w:val="009A3A36"/>
    <w:rsid w:val="009B7FE5"/>
    <w:rsid w:val="009F29DC"/>
    <w:rsid w:val="00A15C53"/>
    <w:rsid w:val="00A207BC"/>
    <w:rsid w:val="00A2627C"/>
    <w:rsid w:val="00A42C25"/>
    <w:rsid w:val="00A457B4"/>
    <w:rsid w:val="00A53B4F"/>
    <w:rsid w:val="00A642DE"/>
    <w:rsid w:val="00A83CCE"/>
    <w:rsid w:val="00AB703A"/>
    <w:rsid w:val="00AE1FD5"/>
    <w:rsid w:val="00B0400E"/>
    <w:rsid w:val="00B42769"/>
    <w:rsid w:val="00B51766"/>
    <w:rsid w:val="00BA2FAB"/>
    <w:rsid w:val="00BA56D0"/>
    <w:rsid w:val="00BC6F30"/>
    <w:rsid w:val="00BE7FB8"/>
    <w:rsid w:val="00C3115E"/>
    <w:rsid w:val="00C370E1"/>
    <w:rsid w:val="00C618B1"/>
    <w:rsid w:val="00C630C7"/>
    <w:rsid w:val="00C65658"/>
    <w:rsid w:val="00D741D5"/>
    <w:rsid w:val="00DB3797"/>
    <w:rsid w:val="00E618AB"/>
    <w:rsid w:val="00EF0EC0"/>
    <w:rsid w:val="00F37AEF"/>
    <w:rsid w:val="00F91D79"/>
    <w:rsid w:val="00F976D7"/>
    <w:rsid w:val="00FA68ED"/>
    <w:rsid w:val="00FD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E28B649"/>
  <w15:chartTrackingRefBased/>
  <w15:docId w15:val="{744FD7FE-04BA-4523-9A33-0DAA2583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1E0"/>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rsid w:val="000B3D1B"/>
    <w:pPr>
      <w:tabs>
        <w:tab w:val="center" w:pos="4320"/>
        <w:tab w:val="right" w:pos="8640"/>
      </w:tabs>
    </w:pPr>
  </w:style>
  <w:style w:type="paragraph" w:styleId="BalloonText">
    <w:name w:val="Balloon Text"/>
    <w:basedOn w:val="Normal"/>
    <w:link w:val="BalloonTextChar"/>
    <w:rsid w:val="00E618AB"/>
    <w:rPr>
      <w:rFonts w:ascii="Tahoma" w:hAnsi="Tahoma" w:cs="Tahoma"/>
      <w:sz w:val="16"/>
      <w:szCs w:val="16"/>
    </w:rPr>
  </w:style>
  <w:style w:type="character" w:customStyle="1" w:styleId="BalloonTextChar">
    <w:name w:val="Balloon Text Char"/>
    <w:link w:val="BalloonText"/>
    <w:rsid w:val="00E618AB"/>
    <w:rPr>
      <w:rFonts w:ascii="Tahoma" w:hAnsi="Tahoma" w:cs="Tahoma"/>
      <w:snapToGrid w:val="0"/>
      <w:sz w:val="16"/>
      <w:szCs w:val="16"/>
    </w:rPr>
  </w:style>
  <w:style w:type="character" w:customStyle="1" w:styleId="HeaderChar">
    <w:name w:val="Header Char"/>
    <w:link w:val="Header"/>
    <w:uiPriority w:val="99"/>
    <w:rsid w:val="002E21E0"/>
    <w:rPr>
      <w:rFonts w:ascii="Courier New" w:hAnsi="Courier New"/>
      <w:snapToGrid w:val="0"/>
      <w:sz w:val="24"/>
    </w:rPr>
  </w:style>
  <w:style w:type="paragraph" w:styleId="Title">
    <w:name w:val="Title"/>
    <w:basedOn w:val="Normal"/>
    <w:link w:val="TitleChar"/>
    <w:qFormat/>
    <w:rsid w:val="00C370E1"/>
    <w:pPr>
      <w:widowControl/>
      <w:jc w:val="center"/>
    </w:pPr>
    <w:rPr>
      <w:rFonts w:ascii="Arial" w:hAnsi="Arial"/>
      <w:b/>
      <w:snapToGrid/>
    </w:rPr>
  </w:style>
  <w:style w:type="character" w:customStyle="1" w:styleId="TitleChar">
    <w:name w:val="Title Char"/>
    <w:basedOn w:val="DefaultParagraphFont"/>
    <w:link w:val="Title"/>
    <w:rsid w:val="00C370E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4485</TotalTime>
  <Pages>10</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Jones</dc:creator>
  <cp:keywords/>
  <cp:lastModifiedBy>Tyler Thompson</cp:lastModifiedBy>
  <cp:revision>7</cp:revision>
  <cp:lastPrinted>2015-04-22T19:33:00Z</cp:lastPrinted>
  <dcterms:created xsi:type="dcterms:W3CDTF">2021-04-21T15:45:00Z</dcterms:created>
  <dcterms:modified xsi:type="dcterms:W3CDTF">2021-04-26T17:42:00Z</dcterms:modified>
</cp:coreProperties>
</file>