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F5602D" w:rsidP="009B6CEE">
      <w:pPr>
        <w:jc w:val="center"/>
      </w:pPr>
      <w:r>
        <w:t>Final</w:t>
      </w:r>
      <w:r w:rsidR="00E81EA0">
        <w:t xml:space="preserve"> Report</w:t>
      </w:r>
      <w:r w:rsidR="00EA689B">
        <w:t xml:space="preserve"> dated </w:t>
      </w:r>
      <w:r>
        <w:t>Febr</w:t>
      </w:r>
      <w:r w:rsidR="00CF3740">
        <w:t>uary</w:t>
      </w:r>
      <w:r w:rsidR="002A42FB">
        <w:t xml:space="preserve"> 20</w:t>
      </w:r>
      <w:r w:rsidR="00CF3740">
        <w:t>20</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 xml:space="preserve">means of accomplishing this task, the IOUs joined with the municipal electric utilities and rural electric cooperatives in the state (collectively referred to as the </w:t>
      </w:r>
      <w:r w:rsidR="009F17E9">
        <w:t>Research Collaboration Partners</w:t>
      </w:r>
      <w:r w:rsidRPr="009B6CEE">
        <w:t>) to form a Steering Committee of representatives from each utility and entered into a Memorandum of Understanding (MOU) with the University of Florida’s Public Utility Research Center (PURC).</w:t>
      </w:r>
      <w:r w:rsidR="00A2783D">
        <w:t xml:space="preserve"> </w:t>
      </w:r>
      <w:r w:rsidR="009F17E9">
        <w:t xml:space="preserve">In 2018 the Research Collaboration </w:t>
      </w:r>
      <w:r w:rsidR="00463166">
        <w:t>MOU was</w:t>
      </w:r>
      <w:r w:rsidR="009F17E9">
        <w:t xml:space="preserve"> renewed for an initial term of two years, effective January 1, 2019</w:t>
      </w:r>
      <w:r w:rsidR="005F4D2A">
        <w:t>, and will be automatically extended for successive two-year terms</w:t>
      </w:r>
      <w:r w:rsidR="00A2783D">
        <w:t>.</w:t>
      </w:r>
    </w:p>
    <w:p w:rsidR="00C13DF5" w:rsidRPr="009B6CEE" w:rsidRDefault="00C13DF5" w:rsidP="009B6CEE">
      <w:pPr>
        <w:jc w:val="both"/>
      </w:pPr>
    </w:p>
    <w:p w:rsidR="00361441" w:rsidRPr="009B6CEE" w:rsidRDefault="00C13DF5" w:rsidP="009B6CEE">
      <w:pPr>
        <w:jc w:val="both"/>
      </w:pPr>
      <w:r w:rsidRPr="009B6CEE">
        <w:t xml:space="preserve">PURC </w:t>
      </w:r>
      <w:r w:rsidR="005F4D2A">
        <w:t xml:space="preserve">performs the administration function for research collaboration, including financial management, logistics, production and distribution of documents, and </w:t>
      </w:r>
      <w:r w:rsidR="00C07C47">
        <w:t xml:space="preserve">preparation of </w:t>
      </w:r>
      <w:r w:rsidR="005F4D2A">
        <w:t>reports.  PURC also coordinates and performs research as agreed upon with the Steering Committee by facilitating the exchange of information from the Research Collaboration Partners with individuals conducting research projects and facilitating the progress of each research project</w:t>
      </w:r>
      <w:proofErr w:type="gramStart"/>
      <w:r w:rsidR="005F4D2A">
        <w:t>.</w:t>
      </w:r>
      <w:r w:rsidRPr="009B6CEE">
        <w:t>.</w:t>
      </w:r>
      <w:proofErr w:type="gramEnd"/>
      <w:r w:rsidRPr="009B6CEE">
        <w:t xml:space="preserve">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CF3740">
        <w:t>9</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C13DF5" w:rsidRPr="00CE1E50" w:rsidRDefault="00A2783D" w:rsidP="009B6CEE">
      <w:pPr>
        <w:widowControl w:val="0"/>
        <w:autoSpaceDE w:val="0"/>
        <w:autoSpaceDN w:val="0"/>
        <w:adjustRightInd w:val="0"/>
        <w:jc w:val="both"/>
        <w:rPr>
          <w:b/>
          <w:sz w:val="28"/>
          <w:szCs w:val="28"/>
        </w:rPr>
      </w:pPr>
      <w:r>
        <w:rPr>
          <w:b/>
          <w:sz w:val="28"/>
          <w:szCs w:val="28"/>
        </w:rPr>
        <w:br w:type="page"/>
      </w:r>
      <w:r w:rsidR="00517333">
        <w:rPr>
          <w:b/>
          <w:sz w:val="28"/>
          <w:szCs w:val="28"/>
        </w:rPr>
        <w:lastRenderedPageBreak/>
        <w:t>I</w:t>
      </w:r>
      <w:r w:rsidR="00C71E47">
        <w:rPr>
          <w:b/>
          <w:sz w:val="28"/>
          <w:szCs w:val="28"/>
        </w:rPr>
        <w:t>I</w:t>
      </w:r>
      <w:r w:rsidR="00517333">
        <w:rPr>
          <w:b/>
          <w:sz w:val="28"/>
          <w:szCs w:val="28"/>
        </w:rPr>
        <w:t>.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 xml:space="preserve">with an interest in the model, though no additional relationships have been established. </w:t>
      </w:r>
      <w:r w:rsidR="00787816">
        <w:t xml:space="preserve">In addition to universities, </w:t>
      </w:r>
      <w:r w:rsidR="00E404CD">
        <w:t xml:space="preserve">PURC </w:t>
      </w:r>
      <w:r w:rsidR="00CF3740">
        <w:t xml:space="preserve">has been in contact with stakeholders in Puerto Rico </w:t>
      </w:r>
      <w:r w:rsidR="00E404CD">
        <w:t xml:space="preserve">in light of PURC Director Mark Jamison’s appointment to the </w:t>
      </w:r>
      <w:r w:rsidR="00054866">
        <w:t xml:space="preserve">Southern States Energy Board </w:t>
      </w:r>
      <w:r w:rsidR="00E404CD">
        <w:t xml:space="preserve">Blue Ribbon Task Force on the future of Puerto Rico’s energy system. The </w:t>
      </w:r>
      <w:r w:rsidR="00CF3740">
        <w:t>stakeholders, government</w:t>
      </w:r>
      <w:r w:rsidR="00E404CD">
        <w:t xml:space="preserve"> and task force are concerned with strategies to make Puerto Rico’s system more resilient and are interested in the role that the model could play. </w:t>
      </w:r>
      <w:r w:rsidR="00CF3740">
        <w:t>Finally</w:t>
      </w:r>
      <w:r w:rsidR="00E404CD">
        <w:t xml:space="preserve">, PURC has been contacted by California stakeholders interested in applying the principles of the model to the </w:t>
      </w:r>
      <w:r w:rsidR="00CF3740">
        <w:t>mitigation of the interactions between the electricity grid and the surrounding vegetation, potential</w:t>
      </w:r>
      <w:r w:rsidR="00F5602D">
        <w:t>ly</w:t>
      </w:r>
      <w:r w:rsidR="00CF3740">
        <w:t xml:space="preserve"> reducing the risk of </w:t>
      </w:r>
      <w:r w:rsidR="00E404CD">
        <w:t xml:space="preserve">wildfires. </w:t>
      </w:r>
      <w:r w:rsidR="00CF3740">
        <w:t xml:space="preserve">Despite the outside interest, there are no concrete plans to expand the scope of the model at this time.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w:t>
      </w:r>
      <w:r w:rsidR="00E404CD">
        <w:rPr>
          <w:b/>
          <w:sz w:val="28"/>
          <w:szCs w:val="28"/>
        </w:rPr>
        <w:t>II</w:t>
      </w:r>
      <w:r w:rsidRPr="00CE1E50">
        <w:rPr>
          <w:b/>
          <w:sz w:val="28"/>
          <w:szCs w:val="28"/>
        </w:rPr>
        <w:t>. Wind Data Collection</w:t>
      </w:r>
    </w:p>
    <w:p w:rsidR="00C13DF5" w:rsidRPr="009B6CEE" w:rsidRDefault="00C13DF5" w:rsidP="009B6CEE">
      <w:pPr>
        <w:widowControl w:val="0"/>
        <w:autoSpaceDE w:val="0"/>
        <w:autoSpaceDN w:val="0"/>
        <w:adjustRightInd w:val="0"/>
        <w:jc w:val="both"/>
      </w:pPr>
    </w:p>
    <w:p w:rsidR="00C13DF5" w:rsidRPr="009B6CEE" w:rsidRDefault="00C13DF5" w:rsidP="00D14654">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xml:space="preserve">; however, </w:t>
      </w:r>
      <w:r w:rsidR="00D14654">
        <w:t>it was renewed in April 2017 and will renew automatically annually on the effective date for an additional one year period, unless terminated by the parties to the agreement</w:t>
      </w:r>
      <w:r w:rsidRPr="009B6CEE">
        <w:t>.</w:t>
      </w:r>
    </w:p>
    <w:p w:rsidR="009D3762" w:rsidRDefault="009D3762" w:rsidP="009B6CEE">
      <w:pPr>
        <w:jc w:val="both"/>
      </w:pPr>
    </w:p>
    <w:p w:rsidR="0007352F" w:rsidRDefault="0007352F" w:rsidP="009B6CEE">
      <w:pPr>
        <w:jc w:val="both"/>
      </w:pPr>
    </w:p>
    <w:p w:rsidR="0007352F" w:rsidRPr="0085618D" w:rsidRDefault="00E404CD" w:rsidP="0085618D">
      <w:pPr>
        <w:widowControl w:val="0"/>
        <w:autoSpaceDE w:val="0"/>
        <w:autoSpaceDN w:val="0"/>
        <w:adjustRightInd w:val="0"/>
        <w:jc w:val="both"/>
        <w:rPr>
          <w:b/>
          <w:sz w:val="28"/>
          <w:szCs w:val="28"/>
        </w:rPr>
      </w:pPr>
      <w:r>
        <w:rPr>
          <w:b/>
          <w:sz w:val="28"/>
          <w:szCs w:val="28"/>
        </w:rPr>
        <w:t>I</w:t>
      </w:r>
      <w:r w:rsidR="0007352F" w:rsidRPr="0085618D">
        <w:rPr>
          <w:b/>
          <w:sz w:val="28"/>
          <w:szCs w:val="28"/>
        </w:rPr>
        <w:t>V</w:t>
      </w:r>
      <w:r w:rsidR="0007352F">
        <w:t xml:space="preserve">. </w:t>
      </w:r>
      <w:r w:rsidR="0007352F" w:rsidRPr="0085618D">
        <w:rPr>
          <w:b/>
          <w:sz w:val="28"/>
          <w:szCs w:val="28"/>
        </w:rPr>
        <w:t>Public Outreach</w:t>
      </w:r>
    </w:p>
    <w:p w:rsidR="00CE17AD" w:rsidRDefault="00CE17AD" w:rsidP="009B6CEE">
      <w:pPr>
        <w:widowControl w:val="0"/>
        <w:autoSpaceDE w:val="0"/>
        <w:autoSpaceDN w:val="0"/>
        <w:adjustRightInd w:val="0"/>
        <w:jc w:val="both"/>
      </w:pPr>
    </w:p>
    <w:p w:rsidR="0007352F" w:rsidRDefault="00CF3740" w:rsidP="009B6CEE">
      <w:pPr>
        <w:widowControl w:val="0"/>
        <w:autoSpaceDE w:val="0"/>
        <w:autoSpaceDN w:val="0"/>
        <w:adjustRightInd w:val="0"/>
        <w:jc w:val="both"/>
      </w:pPr>
      <w:r>
        <w:t>W</w:t>
      </w:r>
      <w:r w:rsidR="006253E3">
        <w:t xml:space="preserve">e </w:t>
      </w:r>
      <w:r>
        <w:t xml:space="preserve">have previously </w:t>
      </w:r>
      <w:r w:rsidR="006253E3">
        <w:t>discussed t</w:t>
      </w:r>
      <w:r w:rsidR="0007352F">
        <w:t xml:space="preserve">he impact of </w:t>
      </w:r>
      <w:r w:rsidR="00A266F4">
        <w:t xml:space="preserve">increasingly severe storms </w:t>
      </w:r>
      <w:r w:rsidR="00F5602D">
        <w:t xml:space="preserve">and the increased </w:t>
      </w:r>
      <w:r w:rsidR="00F5602D">
        <w:lastRenderedPageBreak/>
        <w:t xml:space="preserve">population and utility infrastructure along the coast </w:t>
      </w:r>
      <w:r w:rsidR="0007352F">
        <w:t xml:space="preserve">on greater interest in storm preparedness. PURC researchers </w:t>
      </w:r>
      <w:r w:rsidR="00AB72E2">
        <w:t>continue to discuss</w:t>
      </w:r>
      <w:r w:rsidR="0007352F">
        <w:t xml:space="preserve"> the collaborative effort in Florida with the engineering departments of the state regulators in </w:t>
      </w:r>
      <w:r w:rsidR="00A2783D">
        <w:t>New York, New Jersey</w:t>
      </w:r>
      <w:r w:rsidR="00C0556C">
        <w:t xml:space="preserve">, </w:t>
      </w:r>
      <w:r w:rsidR="00F5602D">
        <w:t xml:space="preserve">and </w:t>
      </w:r>
      <w:r w:rsidR="00AB72E2">
        <w:t xml:space="preserve">Pennsylvania, </w:t>
      </w:r>
      <w:r w:rsidR="00C0556C">
        <w:t>and regulators in Jamaica, Grenada, Curacao</w:t>
      </w:r>
      <w:r w:rsidR="00643BD6">
        <w:t xml:space="preserve">, </w:t>
      </w:r>
      <w:r w:rsidR="00E02608">
        <w:t xml:space="preserve">St. Lucia, the Bahamas, </w:t>
      </w:r>
      <w:r w:rsidR="00643BD6">
        <w:t>Samoa, and the Philippines</w:t>
      </w:r>
      <w:r w:rsidR="0007352F">
        <w:t xml:space="preserve">. </w:t>
      </w:r>
      <w:r w:rsidR="00E404CD">
        <w:t>In 201</w:t>
      </w:r>
      <w:r w:rsidR="00E02608">
        <w:t>9</w:t>
      </w:r>
      <w:r w:rsidR="00E404CD">
        <w:t xml:space="preserve">, stakeholders in Puerto Rico and California also showed interest in the collaborative’s efforts.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rsidR="006253E3">
        <w:t xml:space="preserve"> not</w:t>
      </w:r>
      <w:r w:rsidR="00A52672">
        <w:t>, at this point, shown further interest in participating in the research effort.</w:t>
      </w:r>
      <w:r w:rsidR="00EA689B">
        <w:t xml:space="preserve"> </w:t>
      </w:r>
      <w:r w:rsidR="00E404CD">
        <w:t>In 201</w:t>
      </w:r>
      <w:r w:rsidR="00E02608">
        <w:t>9</w:t>
      </w:r>
      <w:r w:rsidR="00E404CD">
        <w:t xml:space="preserve">, there </w:t>
      </w:r>
      <w:r w:rsidR="00C311AD">
        <w:t xml:space="preserve">continued to be </w:t>
      </w:r>
      <w:r w:rsidR="00E404CD">
        <w:t>considerable interest in Florida’s hardening efforts from th</w:t>
      </w:r>
      <w:bookmarkStart w:id="0" w:name="_GoBack"/>
      <w:bookmarkEnd w:id="0"/>
      <w:r w:rsidR="00E404CD">
        <w:t xml:space="preserve">e popular media in California, in light of </w:t>
      </w:r>
      <w:r w:rsidR="00C311AD">
        <w:t>continued wil</w:t>
      </w:r>
      <w:r w:rsidR="00F5602D">
        <w:t>d</w:t>
      </w:r>
      <w:r w:rsidR="00C311AD">
        <w:t>fire problems in the state and their aftermath</w:t>
      </w:r>
      <w:r w:rsidR="00E404CD">
        <w:t>.</w:t>
      </w:r>
    </w:p>
    <w:p w:rsidR="001F73D3" w:rsidRDefault="001F73D3" w:rsidP="009B6CEE">
      <w:pPr>
        <w:widowControl w:val="0"/>
        <w:autoSpaceDE w:val="0"/>
        <w:autoSpaceDN w:val="0"/>
        <w:adjustRightInd w:val="0"/>
        <w:jc w:val="both"/>
      </w:pPr>
    </w:p>
    <w:p w:rsidR="00643BD6" w:rsidRPr="00D86FC8" w:rsidRDefault="00643BD6"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w:t>
      </w:r>
      <w:r w:rsidR="00C71E47">
        <w:rPr>
          <w:b/>
          <w:sz w:val="28"/>
          <w:szCs w:val="28"/>
        </w:rPr>
        <w:t>I</w:t>
      </w:r>
      <w:r w:rsidRPr="00CE1E50">
        <w:rPr>
          <w:b/>
          <w:sz w:val="28"/>
          <w:szCs w:val="28"/>
        </w:rPr>
        <w:t>.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22A" w:rsidRDefault="00AC322A" w:rsidP="00C13DF5">
      <w:r>
        <w:separator/>
      </w:r>
    </w:p>
  </w:endnote>
  <w:endnote w:type="continuationSeparator" w:id="0">
    <w:p w:rsidR="00AC322A" w:rsidRDefault="00AC322A"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22A" w:rsidRDefault="00AC322A" w:rsidP="00C13DF5">
      <w:r>
        <w:separator/>
      </w:r>
    </w:p>
  </w:footnote>
  <w:footnote w:type="continuationSeparator" w:id="0">
    <w:p w:rsidR="00AC322A" w:rsidRDefault="00AC322A"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3"/>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B3"/>
    <w:rsid w:val="00014312"/>
    <w:rsid w:val="00016842"/>
    <w:rsid w:val="00054866"/>
    <w:rsid w:val="0007352F"/>
    <w:rsid w:val="000B2E0D"/>
    <w:rsid w:val="000B5D1E"/>
    <w:rsid w:val="000E087A"/>
    <w:rsid w:val="000E3929"/>
    <w:rsid w:val="00115F61"/>
    <w:rsid w:val="00155EC2"/>
    <w:rsid w:val="00181687"/>
    <w:rsid w:val="001874D6"/>
    <w:rsid w:val="001A3E89"/>
    <w:rsid w:val="001A5AB9"/>
    <w:rsid w:val="001A6528"/>
    <w:rsid w:val="001C10BD"/>
    <w:rsid w:val="001D22D4"/>
    <w:rsid w:val="001D6F9E"/>
    <w:rsid w:val="001F4D64"/>
    <w:rsid w:val="001F73D3"/>
    <w:rsid w:val="002A42FB"/>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63166"/>
    <w:rsid w:val="004707E8"/>
    <w:rsid w:val="00475A43"/>
    <w:rsid w:val="004E5967"/>
    <w:rsid w:val="00517333"/>
    <w:rsid w:val="00542B26"/>
    <w:rsid w:val="005472AA"/>
    <w:rsid w:val="00567257"/>
    <w:rsid w:val="005679E8"/>
    <w:rsid w:val="0057159A"/>
    <w:rsid w:val="00571D19"/>
    <w:rsid w:val="005F282A"/>
    <w:rsid w:val="005F4D2A"/>
    <w:rsid w:val="006253E3"/>
    <w:rsid w:val="006403B3"/>
    <w:rsid w:val="00643BD6"/>
    <w:rsid w:val="00677B60"/>
    <w:rsid w:val="00681B91"/>
    <w:rsid w:val="006D2777"/>
    <w:rsid w:val="006D6E05"/>
    <w:rsid w:val="006E3A0B"/>
    <w:rsid w:val="006E5F69"/>
    <w:rsid w:val="007067F9"/>
    <w:rsid w:val="00727028"/>
    <w:rsid w:val="007714D2"/>
    <w:rsid w:val="00787271"/>
    <w:rsid w:val="00787816"/>
    <w:rsid w:val="007E00BD"/>
    <w:rsid w:val="007F5D58"/>
    <w:rsid w:val="008100D6"/>
    <w:rsid w:val="0082090F"/>
    <w:rsid w:val="00822A94"/>
    <w:rsid w:val="0085618D"/>
    <w:rsid w:val="008665A7"/>
    <w:rsid w:val="0087156E"/>
    <w:rsid w:val="00886855"/>
    <w:rsid w:val="008B0F4E"/>
    <w:rsid w:val="00936251"/>
    <w:rsid w:val="00987484"/>
    <w:rsid w:val="009A7146"/>
    <w:rsid w:val="009B5566"/>
    <w:rsid w:val="009B6CEE"/>
    <w:rsid w:val="009C5E2A"/>
    <w:rsid w:val="009D15E7"/>
    <w:rsid w:val="009D2543"/>
    <w:rsid w:val="009D3762"/>
    <w:rsid w:val="009F17E9"/>
    <w:rsid w:val="009F421A"/>
    <w:rsid w:val="009F5195"/>
    <w:rsid w:val="00A146B0"/>
    <w:rsid w:val="00A266F4"/>
    <w:rsid w:val="00A2783D"/>
    <w:rsid w:val="00A4258C"/>
    <w:rsid w:val="00A42CAE"/>
    <w:rsid w:val="00A52672"/>
    <w:rsid w:val="00A532C4"/>
    <w:rsid w:val="00A65DB3"/>
    <w:rsid w:val="00A70868"/>
    <w:rsid w:val="00A75BAB"/>
    <w:rsid w:val="00A83406"/>
    <w:rsid w:val="00A86378"/>
    <w:rsid w:val="00A969D1"/>
    <w:rsid w:val="00AA1701"/>
    <w:rsid w:val="00AB72E2"/>
    <w:rsid w:val="00AC322A"/>
    <w:rsid w:val="00AF2F36"/>
    <w:rsid w:val="00B149D3"/>
    <w:rsid w:val="00B16804"/>
    <w:rsid w:val="00B36FA3"/>
    <w:rsid w:val="00B71037"/>
    <w:rsid w:val="00B719BD"/>
    <w:rsid w:val="00B838A4"/>
    <w:rsid w:val="00BB6944"/>
    <w:rsid w:val="00BD1655"/>
    <w:rsid w:val="00C0556C"/>
    <w:rsid w:val="00C07C47"/>
    <w:rsid w:val="00C13DF5"/>
    <w:rsid w:val="00C311AD"/>
    <w:rsid w:val="00C42691"/>
    <w:rsid w:val="00C47A81"/>
    <w:rsid w:val="00C71E47"/>
    <w:rsid w:val="00CA2CFF"/>
    <w:rsid w:val="00CB08FE"/>
    <w:rsid w:val="00CC3C3E"/>
    <w:rsid w:val="00CC3E2A"/>
    <w:rsid w:val="00CE17AD"/>
    <w:rsid w:val="00CE1E50"/>
    <w:rsid w:val="00CF3740"/>
    <w:rsid w:val="00CF381E"/>
    <w:rsid w:val="00D035DB"/>
    <w:rsid w:val="00D14654"/>
    <w:rsid w:val="00D53F1C"/>
    <w:rsid w:val="00D70588"/>
    <w:rsid w:val="00D86075"/>
    <w:rsid w:val="00D86FC8"/>
    <w:rsid w:val="00D90C78"/>
    <w:rsid w:val="00DB623A"/>
    <w:rsid w:val="00DC0B41"/>
    <w:rsid w:val="00DE0A36"/>
    <w:rsid w:val="00E02608"/>
    <w:rsid w:val="00E0320D"/>
    <w:rsid w:val="00E24D28"/>
    <w:rsid w:val="00E253EF"/>
    <w:rsid w:val="00E404CD"/>
    <w:rsid w:val="00E64747"/>
    <w:rsid w:val="00E81EA0"/>
    <w:rsid w:val="00E83402"/>
    <w:rsid w:val="00E95BC4"/>
    <w:rsid w:val="00E96A3E"/>
    <w:rsid w:val="00EA689B"/>
    <w:rsid w:val="00EC5578"/>
    <w:rsid w:val="00ED5870"/>
    <w:rsid w:val="00EF4F86"/>
    <w:rsid w:val="00F02EC0"/>
    <w:rsid w:val="00F2290E"/>
    <w:rsid w:val="00F457B7"/>
    <w:rsid w:val="00F51067"/>
    <w:rsid w:val="00F5602D"/>
    <w:rsid w:val="00F565C6"/>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4E54BFA-2CF6-4083-9966-F9655F179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946</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4</cp:revision>
  <cp:lastPrinted>2015-02-09T20:46:00Z</cp:lastPrinted>
  <dcterms:created xsi:type="dcterms:W3CDTF">2019-02-08T18:52:00Z</dcterms:created>
  <dcterms:modified xsi:type="dcterms:W3CDTF">2020-02-12T13:39:00Z</dcterms:modified>
</cp:coreProperties>
</file>