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Line1" w:displacedByCustomXml="next"/>
    <w:bookmarkEnd w:id="0" w:displacedByCustomXml="next"/>
    <w:sdt>
      <w:sdtPr>
        <w:alias w:val="LegislativeDocument"/>
        <w:tag w:val="n=LegislativeDocument|SessionName=2020|IsDocumentLinedUp=true"/>
        <w:id w:val="1575674707"/>
      </w:sdtPr>
      <w:sdtEndPr/>
      <w:sdtContent>
        <w:sdt>
          <w:sdtPr>
            <w:alias w:val="Bill"/>
            <w:tag w:val="n=Bill|BillType=General|BillChamber=House"/>
            <w:id w:val="1575674706"/>
          </w:sdtPr>
          <w:sdtEndPr/>
          <w:sdtContent>
            <w:sdt>
              <w:sdtPr>
                <w:alias w:val="Title"/>
                <w:tag w:val="n=Title"/>
                <w:id w:val="1575674701"/>
              </w:sdtPr>
              <w:sdtEndPr/>
              <w:sdtContent>
                <w:sdt>
                  <w:sdtPr>
                    <w:alias w:val="TitleLine"/>
                    <w:tag w:val="n=TitleLine"/>
                    <w:id w:val="1575674699"/>
                  </w:sdtPr>
                  <w:sdtEndPr/>
                  <w:sdtContent>
                    <w:p w14:paraId="029C43C2" w14:textId="77777777" w:rsidR="00A4472C" w:rsidRPr="00A4472C" w:rsidRDefault="00A4472C" w:rsidP="008145C3">
                      <w:pPr>
                        <w:jc w:val="center"/>
                      </w:pPr>
                      <w:r w:rsidRPr="00A4472C">
                        <w:t>A bill to be entitled</w:t>
                      </w:r>
                    </w:p>
                  </w:sdtContent>
                </w:sdt>
                <w:bookmarkStart w:id="1" w:name="Line2" w:displacedByCustomXml="next"/>
                <w:bookmarkEnd w:id="1" w:displacedByCustomXml="next"/>
                <w:sdt>
                  <w:sdtPr>
                    <w:alias w:val="TitleText"/>
                    <w:tag w:val="n=TitleText"/>
                    <w:id w:val="1575674700"/>
                  </w:sdtPr>
                  <w:sdtEndPr/>
                  <w:sdtContent>
                    <w:p w14:paraId="3FE014DD" w14:textId="77777777" w:rsidR="00A4472C" w:rsidRPr="00A4472C" w:rsidRDefault="00A4472C" w:rsidP="008145C3">
                      <w:pPr>
                        <w:ind w:left="720" w:right="720"/>
                      </w:pPr>
                      <w:r w:rsidRPr="00A4472C">
                        <w:t xml:space="preserve">An act relating to underground facility damage </w:t>
                      </w:r>
                      <w:bookmarkStart w:id="2" w:name="Line3"/>
                      <w:bookmarkEnd w:id="2"/>
                      <w:r w:rsidRPr="00A4472C">
                        <w:t xml:space="preserve">prevention and safety; amending s. 556.107, F.S.; </w:t>
                      </w:r>
                      <w:bookmarkStart w:id="3" w:name="Line4"/>
                      <w:bookmarkEnd w:id="3"/>
                      <w:r w:rsidRPr="00A4472C">
                        <w:t xml:space="preserve">providing noncriminal violations relating to the </w:t>
                      </w:r>
                      <w:bookmarkStart w:id="4" w:name="Line5"/>
                      <w:bookmarkEnd w:id="4"/>
                      <w:r w:rsidRPr="00A4472C">
                        <w:t xml:space="preserve">transportation of certain hazardous materials; </w:t>
                      </w:r>
                      <w:bookmarkStart w:id="5" w:name="Line6"/>
                      <w:bookmarkEnd w:id="5"/>
                      <w:r w:rsidRPr="00A4472C">
                        <w:t xml:space="preserve">authorizing the State Fire Marshal or local fire chief </w:t>
                      </w:r>
                      <w:bookmarkStart w:id="6" w:name="Line7"/>
                      <w:bookmarkEnd w:id="6"/>
                      <w:r w:rsidRPr="00A4472C">
                        <w:t xml:space="preserve">to issue certain citations; providing enhanced civil </w:t>
                      </w:r>
                      <w:bookmarkStart w:id="7" w:name="Line8"/>
                      <w:bookmarkEnd w:id="7"/>
                      <w:r w:rsidRPr="00A4472C">
                        <w:t xml:space="preserve">penalties; providing disposition of the civil penalty; </w:t>
                      </w:r>
                      <w:bookmarkStart w:id="8" w:name="Line9"/>
                      <w:bookmarkEnd w:id="8"/>
                      <w:r w:rsidRPr="00A4472C">
                        <w:t xml:space="preserve">requiring a report by additional entities; amending s. </w:t>
                      </w:r>
                      <w:bookmarkStart w:id="9" w:name="Line10"/>
                      <w:bookmarkEnd w:id="9"/>
                      <w:r w:rsidRPr="00A4472C">
                        <w:t xml:space="preserve">556.116, F.S.; providing that certain incident reports </w:t>
                      </w:r>
                      <w:bookmarkStart w:id="10" w:name="Line11"/>
                      <w:bookmarkEnd w:id="10"/>
                      <w:r w:rsidRPr="00A4472C">
                        <w:t xml:space="preserve">must be submitted to, and investigated by, the State </w:t>
                      </w:r>
                      <w:bookmarkStart w:id="11" w:name="Line12"/>
                      <w:bookmarkEnd w:id="11"/>
                      <w:r w:rsidRPr="00A4472C">
                        <w:t xml:space="preserve">Fire Marshal, local fire chief, local or state law </w:t>
                      </w:r>
                      <w:bookmarkStart w:id="12" w:name="Line13"/>
                      <w:bookmarkEnd w:id="12"/>
                      <w:r w:rsidRPr="00A4472C">
                        <w:t xml:space="preserve">enforcement officer, government code inspector, or </w:t>
                      </w:r>
                      <w:bookmarkStart w:id="13" w:name="Line14"/>
                      <w:bookmarkEnd w:id="13"/>
                      <w:r w:rsidRPr="00A4472C">
                        <w:t xml:space="preserve">code enforcement officer; authorizing the State Fire </w:t>
                      </w:r>
                      <w:bookmarkStart w:id="14" w:name="Line15"/>
                      <w:bookmarkEnd w:id="14"/>
                      <w:r w:rsidRPr="00A4472C">
                        <w:t xml:space="preserve">Marshal, local fire chief, or any local or state law </w:t>
                      </w:r>
                      <w:bookmarkStart w:id="15" w:name="Line16"/>
                      <w:bookmarkEnd w:id="15"/>
                      <w:r w:rsidRPr="00A4472C">
                        <w:t xml:space="preserve">enforcement officer, government code inspector, or </w:t>
                      </w:r>
                      <w:bookmarkStart w:id="16" w:name="Line17"/>
                      <w:bookmarkEnd w:id="16"/>
                      <w:r w:rsidRPr="00A4472C">
                        <w:t xml:space="preserve">code enforcement officer to issue citations and civil </w:t>
                      </w:r>
                      <w:bookmarkStart w:id="17" w:name="Line18"/>
                      <w:bookmarkEnd w:id="17"/>
                      <w:r w:rsidRPr="00A4472C">
                        <w:t xml:space="preserve">penalties; providing for disposition of the civil </w:t>
                      </w:r>
                      <w:bookmarkStart w:id="18" w:name="Line19"/>
                      <w:bookmarkEnd w:id="18"/>
                      <w:r w:rsidRPr="00A4472C">
                        <w:t xml:space="preserve">penalty; removing provisions relating to hearings by </w:t>
                      </w:r>
                      <w:bookmarkStart w:id="19" w:name="Line20"/>
                      <w:bookmarkEnd w:id="19"/>
                      <w:r w:rsidRPr="00A4472C">
                        <w:t xml:space="preserve">the Division of Administrative Hearings of certain </w:t>
                      </w:r>
                      <w:bookmarkStart w:id="20" w:name="Line21"/>
                      <w:bookmarkEnd w:id="20"/>
                      <w:r w:rsidRPr="00A4472C">
                        <w:t xml:space="preserve">incidents; creating s. 556.117, F.S.; creating an </w:t>
                      </w:r>
                      <w:bookmarkStart w:id="21" w:name="Line22"/>
                      <w:bookmarkEnd w:id="21"/>
                      <w:r w:rsidRPr="00A4472C">
                        <w:t xml:space="preserve">underground facility damage prevention review panel; </w:t>
                      </w:r>
                      <w:bookmarkStart w:id="22" w:name="Line23"/>
                      <w:bookmarkEnd w:id="22"/>
                      <w:r w:rsidRPr="00A4472C">
                        <w:t xml:space="preserve">providing duties and membership of the review panel; </w:t>
                      </w:r>
                      <w:bookmarkStart w:id="23" w:name="Line24"/>
                      <w:bookmarkEnd w:id="23"/>
                      <w:r w:rsidRPr="00A4472C">
                        <w:t xml:space="preserve">specifying the term limits of the review panel; </w:t>
                      </w:r>
                      <w:bookmarkStart w:id="24" w:name="Line25"/>
                      <w:bookmarkEnd w:id="24"/>
                      <w:r w:rsidRPr="00A4472C">
                        <w:t xml:space="preserve">requiring the State Fire Marshal to provide support to </w:t>
                      </w:r>
                      <w:bookmarkStart w:id="25" w:name="Line26"/>
                      <w:bookmarkEnd w:id="25"/>
                      <w:r w:rsidRPr="00A4472C">
                        <w:t xml:space="preserve">the review panel; providing that members of the panel </w:t>
                      </w:r>
                      <w:bookmarkStart w:id="26" w:name="Line27"/>
                      <w:bookmarkEnd w:id="26"/>
                      <w:r w:rsidRPr="00A4472C">
                        <w:t xml:space="preserve">serve without reimbursement or compensation; providing </w:t>
                      </w:r>
                      <w:bookmarkStart w:id="27" w:name="Line28"/>
                      <w:bookmarkEnd w:id="27"/>
                      <w:r w:rsidRPr="00A4472C">
                        <w:t>an effective date.</w:t>
                      </w:r>
                    </w:p>
                  </w:sdtContent>
                </w:sdt>
              </w:sdtContent>
            </w:sdt>
            <w:p w14:paraId="128D3348" w14:textId="77777777" w:rsidR="00A4472C" w:rsidRPr="00A4472C" w:rsidRDefault="00A4472C">
              <w:bookmarkStart w:id="28" w:name="Line29"/>
              <w:bookmarkEnd w:id="28"/>
            </w:p>
            <w:bookmarkStart w:id="29" w:name="Line30" w:displacedByCustomXml="next"/>
            <w:bookmarkEnd w:id="29" w:displacedByCustomXml="next"/>
            <w:sdt>
              <w:sdtPr>
                <w:alias w:val="ERClause"/>
                <w:tag w:val="n=ERClause"/>
                <w:id w:val="1575674702"/>
              </w:sdtPr>
              <w:sdtEndPr/>
              <w:sdtContent>
                <w:p w14:paraId="4DF50A8D" w14:textId="77777777" w:rsidR="00A4472C" w:rsidRPr="00A4472C" w:rsidRDefault="00A4472C">
                  <w:r w:rsidRPr="00A4472C">
                    <w:t>Be It Enacted by the Legislature of the State of Florida:</w:t>
                  </w:r>
                </w:p>
              </w:sdtContent>
            </w:sdt>
            <w:bookmarkStart w:id="30" w:name="Line31" w:displacedByCustomXml="next"/>
            <w:bookmarkEnd w:id="30" w:displacedByCustomXml="next"/>
            <w:sdt>
              <w:sdtPr>
                <w:alias w:val="Body"/>
                <w:tag w:val="n=Body"/>
                <w:id w:val="1575674705"/>
              </w:sdtPr>
              <w:sdtEndPr/>
              <w:sdtContent>
                <w:p w14:paraId="4CA2A24E" w14:textId="77777777" w:rsidR="00A4472C" w:rsidRPr="00A4472C" w:rsidRDefault="00A4472C"/>
                <w:bookmarkStart w:id="31" w:name="Line32" w:displacedByCustomXml="next"/>
                <w:bookmarkEnd w:id="31" w:displacedByCustomXml="next"/>
                <w:sdt>
                  <w:sdtPr>
                    <w:alias w:val="BillSection"/>
                    <w:tag w:val="n=BillSection|BillSectionNumber=1"/>
                    <w:id w:val="-475913555"/>
                  </w:sdtPr>
                  <w:sdtEndPr>
                    <w:rPr>
                      <w:highlight w:val="yellow"/>
                      <w:u w:val="single"/>
                    </w:rPr>
                  </w:sdtEndPr>
                  <w:sdtContent>
                    <w:p w14:paraId="1639776F" w14:textId="77777777" w:rsidR="00A4472C" w:rsidRPr="00A4472C" w:rsidRDefault="00A4472C">
                      <w:r w:rsidRPr="00A4472C">
                        <w:tab/>
                        <w:t xml:space="preserve">Section 1.  Section 556.107, Florida Statutes, is amended </w:t>
                      </w:r>
                      <w:bookmarkStart w:id="32" w:name="Line33"/>
                      <w:bookmarkEnd w:id="32"/>
                      <w:r w:rsidRPr="00A4472C">
                        <w:t>to read:</w:t>
                      </w:r>
                    </w:p>
                    <w:p w14:paraId="35A7A2C9" w14:textId="77777777" w:rsidR="00A4472C" w:rsidRPr="00A4472C" w:rsidRDefault="00A4472C">
                      <w:bookmarkStart w:id="33" w:name="Line34"/>
                      <w:bookmarkEnd w:id="33"/>
                      <w:r w:rsidRPr="00A4472C">
                        <w:tab/>
                        <w:t>556.107  Violations.—</w:t>
                      </w:r>
                    </w:p>
                    <w:p w14:paraId="7B1CBB1A" w14:textId="77777777" w:rsidR="00A4472C" w:rsidRPr="00A4472C" w:rsidRDefault="00A4472C">
                      <w:bookmarkStart w:id="34" w:name="Line35"/>
                      <w:bookmarkEnd w:id="34"/>
                      <w:r w:rsidRPr="00A4472C">
                        <w:tab/>
                        <w:t>(1)  NONCRIMINAL INFRACTIONS.—</w:t>
                      </w:r>
                    </w:p>
                    <w:p w14:paraId="1842DC98" w14:textId="77777777" w:rsidR="00A4472C" w:rsidRPr="00A4472C" w:rsidRDefault="00A4472C">
                      <w:bookmarkStart w:id="35" w:name="Line36"/>
                      <w:bookmarkEnd w:id="35"/>
                      <w:r w:rsidRPr="00A4472C">
                        <w:tab/>
                        <w:t>(a)</w:t>
                      </w:r>
                      <w:r w:rsidRPr="00A4472C">
                        <w:rPr>
                          <w:u w:val="single"/>
                        </w:rPr>
                        <w:t>1.</w:t>
                      </w:r>
                      <w:r w:rsidRPr="00A4472C">
                        <w:t xml:space="preserve">  Violations of the following provisions are </w:t>
                      </w:r>
                      <w:bookmarkStart w:id="36" w:name="Line37"/>
                      <w:bookmarkEnd w:id="36"/>
                      <w:r w:rsidRPr="00A4472C">
                        <w:t>noncriminal infractions:</w:t>
                      </w:r>
                    </w:p>
                    <w:p w14:paraId="58156857" w14:textId="77777777" w:rsidR="00A4472C" w:rsidRPr="00A4472C" w:rsidRDefault="00A4472C">
                      <w:bookmarkStart w:id="37" w:name="Line38"/>
                      <w:bookmarkEnd w:id="37"/>
                      <w:r w:rsidRPr="00A4472C">
                        <w:tab/>
                      </w:r>
                      <w:r w:rsidRPr="00A4472C">
                        <w:rPr>
                          <w:u w:val="single"/>
                        </w:rPr>
                        <w:t>a.</w:t>
                      </w:r>
                      <w:r w:rsidRPr="00A4472C">
                        <w:rPr>
                          <w:strike/>
                        </w:rPr>
                        <w:t>1.</w:t>
                      </w:r>
                      <w:r w:rsidRPr="00A4472C">
                        <w:t xml:space="preserve">  Section 556.105(1), relating to providing required </w:t>
                      </w:r>
                      <w:bookmarkStart w:id="38" w:name="Line39"/>
                      <w:bookmarkEnd w:id="38"/>
                      <w:r w:rsidRPr="00A4472C">
                        <w:t>information.</w:t>
                      </w:r>
                    </w:p>
                    <w:p w14:paraId="4850C97E" w14:textId="77777777" w:rsidR="00A4472C" w:rsidRPr="00A4472C" w:rsidRDefault="00A4472C">
                      <w:bookmarkStart w:id="39" w:name="Line40"/>
                      <w:bookmarkEnd w:id="39"/>
                      <w:r w:rsidRPr="00A4472C">
                        <w:tab/>
                      </w:r>
                      <w:r w:rsidRPr="00A4472C">
                        <w:rPr>
                          <w:u w:val="single"/>
                        </w:rPr>
                        <w:t>b.</w:t>
                      </w:r>
                      <w:r w:rsidRPr="00A4472C">
                        <w:rPr>
                          <w:strike/>
                        </w:rPr>
                        <w:t>2.</w:t>
                      </w:r>
                      <w:r w:rsidRPr="00A4472C">
                        <w:t xml:space="preserve">  Section 556.105(6), relating to the avoidance of </w:t>
                      </w:r>
                      <w:bookmarkStart w:id="40" w:name="Line41"/>
                      <w:bookmarkEnd w:id="40"/>
                      <w:r w:rsidRPr="00A4472C">
                        <w:t>excavation.</w:t>
                      </w:r>
                    </w:p>
                    <w:p w14:paraId="5E4EB23A" w14:textId="77777777" w:rsidR="00A4472C" w:rsidRPr="00A4472C" w:rsidRDefault="00A4472C">
                      <w:bookmarkStart w:id="41" w:name="Line42"/>
                      <w:bookmarkEnd w:id="41"/>
                      <w:r w:rsidRPr="00A4472C">
                        <w:tab/>
                      </w:r>
                      <w:r w:rsidRPr="00A4472C">
                        <w:rPr>
                          <w:u w:val="single"/>
                        </w:rPr>
                        <w:t>c.</w:t>
                      </w:r>
                      <w:r w:rsidRPr="00A4472C">
                        <w:rPr>
                          <w:strike/>
                        </w:rPr>
                        <w:t>3.</w:t>
                      </w:r>
                      <w:r w:rsidRPr="00A4472C">
                        <w:t xml:space="preserve">  Section 556.105(11), relating to the need to stop </w:t>
                      </w:r>
                      <w:bookmarkStart w:id="42" w:name="Line43"/>
                      <w:bookmarkEnd w:id="42"/>
                      <w:r w:rsidRPr="00A4472C">
                        <w:t xml:space="preserve">excavation or demolition because marks are no longer visible, </w:t>
                      </w:r>
                      <w:bookmarkStart w:id="43" w:name="Line44"/>
                      <w:bookmarkEnd w:id="43"/>
                      <w:r w:rsidRPr="00A4472C">
                        <w:t xml:space="preserve">or, in the case of underwater facilities, are inadequately </w:t>
                      </w:r>
                      <w:bookmarkStart w:id="44" w:name="Line45"/>
                      <w:bookmarkEnd w:id="44"/>
                      <w:r w:rsidRPr="00A4472C">
                        <w:t>documented.</w:t>
                      </w:r>
                    </w:p>
                    <w:p w14:paraId="0C18318B" w14:textId="77777777" w:rsidR="00A4472C" w:rsidRPr="00A4472C" w:rsidRDefault="00A4472C">
                      <w:bookmarkStart w:id="45" w:name="Line46"/>
                      <w:bookmarkEnd w:id="45"/>
                      <w:r w:rsidRPr="00A4472C">
                        <w:tab/>
                      </w:r>
                      <w:r w:rsidRPr="00A4472C">
                        <w:rPr>
                          <w:u w:val="single"/>
                        </w:rPr>
                        <w:t>d.</w:t>
                      </w:r>
                      <w:r w:rsidRPr="00A4472C">
                        <w:rPr>
                          <w:strike/>
                        </w:rPr>
                        <w:t>4.</w:t>
                      </w:r>
                      <w:r w:rsidRPr="00A4472C">
                        <w:t xml:space="preserve">  Section 556.105(12), relating to the need to cease </w:t>
                      </w:r>
                      <w:bookmarkStart w:id="46" w:name="Line47"/>
                      <w:bookmarkEnd w:id="46"/>
                      <w:r w:rsidRPr="00A4472C">
                        <w:t xml:space="preserve">excavation or demolition activities because of contact or damage </w:t>
                      </w:r>
                      <w:bookmarkStart w:id="47" w:name="Line48"/>
                      <w:bookmarkEnd w:id="47"/>
                      <w:r w:rsidRPr="00A4472C">
                        <w:t>to an underground facility.</w:t>
                      </w:r>
                    </w:p>
                    <w:p w14:paraId="17314624" w14:textId="77777777" w:rsidR="00A4472C" w:rsidRPr="00A4472C" w:rsidRDefault="00A4472C">
                      <w:bookmarkStart w:id="48" w:name="Line49"/>
                      <w:bookmarkEnd w:id="48"/>
                      <w:r w:rsidRPr="00A4472C">
                        <w:tab/>
                      </w:r>
                      <w:r w:rsidRPr="00A4472C">
                        <w:rPr>
                          <w:u w:val="single"/>
                        </w:rPr>
                        <w:t>e.</w:t>
                      </w:r>
                      <w:r w:rsidRPr="00A4472C">
                        <w:rPr>
                          <w:strike/>
                        </w:rPr>
                        <w:t>5.</w:t>
                      </w:r>
                      <w:r w:rsidRPr="00A4472C">
                        <w:t xml:space="preserve">  Section 556.105(5)(a) and (b), relating to </w:t>
                      </w:r>
                      <w:bookmarkStart w:id="49" w:name="Line50"/>
                      <w:bookmarkEnd w:id="49"/>
                      <w:r w:rsidRPr="00A4472C">
                        <w:t xml:space="preserve">identification of underground facilities, if a member operator </w:t>
                      </w:r>
                      <w:bookmarkStart w:id="50" w:name="Line51"/>
                      <w:bookmarkEnd w:id="50"/>
                      <w:r w:rsidRPr="00A4472C">
                        <w:t xml:space="preserve">does not mark an underground facility, but not if a member </w:t>
                      </w:r>
                      <w:bookmarkStart w:id="51" w:name="Line52"/>
                      <w:bookmarkEnd w:id="51"/>
                      <w:r w:rsidRPr="00A4472C">
                        <w:t>operator marks an underground facility incorrectly.</w:t>
                      </w:r>
                    </w:p>
                    <w:p w14:paraId="585C7FBC" w14:textId="77777777" w:rsidR="00A4472C" w:rsidRPr="00A4472C" w:rsidRDefault="00A4472C">
                      <w:bookmarkStart w:id="52" w:name="Line53"/>
                      <w:bookmarkEnd w:id="52"/>
                      <w:r w:rsidRPr="00A4472C">
                        <w:tab/>
                      </w:r>
                      <w:r w:rsidRPr="00A4472C">
                        <w:rPr>
                          <w:u w:val="single"/>
                        </w:rPr>
                        <w:t>f.</w:t>
                      </w:r>
                      <w:r w:rsidRPr="00A4472C">
                        <w:rPr>
                          <w:strike/>
                        </w:rPr>
                        <w:t>6.</w:t>
                      </w:r>
                      <w:r w:rsidRPr="00A4472C">
                        <w:t xml:space="preserve">  Section 556.109(2), relating to falsely notifying the </w:t>
                      </w:r>
                      <w:bookmarkStart w:id="53" w:name="Line54"/>
                      <w:bookmarkEnd w:id="53"/>
                      <w:r w:rsidRPr="00A4472C">
                        <w:t>system of an emergency situation or condition.</w:t>
                      </w:r>
                    </w:p>
                    <w:p w14:paraId="36374A4C" w14:textId="3D07CB8F" w:rsidR="00A01468" w:rsidRDefault="00A4472C">
                      <w:bookmarkStart w:id="54" w:name="Line55"/>
                      <w:bookmarkEnd w:id="54"/>
                      <w:r w:rsidRPr="00A4472C">
                        <w:tab/>
                      </w:r>
                      <w:r w:rsidRPr="00A4472C">
                        <w:rPr>
                          <w:u w:val="single"/>
                        </w:rPr>
                        <w:t>g.</w:t>
                      </w:r>
                      <w:r w:rsidRPr="00A4472C">
                        <w:rPr>
                          <w:strike/>
                        </w:rPr>
                        <w:t>7.</w:t>
                      </w:r>
                      <w:r w:rsidRPr="00A4472C">
                        <w:t xml:space="preserve">  Section 556.114(1), (2), (3), and (4), relating to a </w:t>
                      </w:r>
                      <w:bookmarkStart w:id="55" w:name="Line56"/>
                      <w:bookmarkEnd w:id="55"/>
                      <w:r w:rsidRPr="00A4472C">
                        <w:t xml:space="preserve">failure to follow low-impact marking practices, as defined </w:t>
                      </w:r>
                      <w:bookmarkStart w:id="56" w:name="Line57"/>
                      <w:bookmarkEnd w:id="56"/>
                      <w:r w:rsidRPr="00A4472C">
                        <w:t>therein</w:t>
                      </w:r>
                      <w:r w:rsidR="00A01468">
                        <w:t>.</w:t>
                      </w:r>
                    </w:p>
                    <w:p w14:paraId="6F18FFAB" w14:textId="5582755D" w:rsidR="00A01468" w:rsidRPr="00A4472C" w:rsidRDefault="00A01468">
                      <w:r>
                        <w:tab/>
                      </w:r>
                      <w:r w:rsidRPr="00A01468">
                        <w:rPr>
                          <w:color w:val="00B050"/>
                          <w:u w:val="single"/>
                        </w:rPr>
                        <w:t>h.</w:t>
                      </w:r>
                      <w:r w:rsidRPr="00A01468">
                        <w:rPr>
                          <w:color w:val="00B050"/>
                        </w:rPr>
                        <w:t xml:space="preserve"> </w:t>
                      </w:r>
                      <w:r w:rsidRPr="00A01468">
                        <w:rPr>
                          <w:color w:val="00B050"/>
                          <w:u w:val="single"/>
                        </w:rPr>
                        <w:t>Section 556.105(5)(c), relating to excavation practices in tolerance zones.</w:t>
                      </w:r>
                    </w:p>
                    <w:p w14:paraId="7CBB6450" w14:textId="0C54DAE6" w:rsidR="00A4472C" w:rsidRPr="00A4472C" w:rsidRDefault="00A4472C">
                      <w:bookmarkStart w:id="57" w:name="Line58"/>
                      <w:bookmarkEnd w:id="57"/>
                      <w:r w:rsidRPr="00A4472C">
                        <w:tab/>
                      </w:r>
                      <w:r w:rsidRPr="00A4472C">
                        <w:rPr>
                          <w:u w:val="single"/>
                        </w:rPr>
                        <w:t xml:space="preserve">2.  Violations of the following provisions </w:t>
                      </w:r>
                      <w:r w:rsidR="006A10FA">
                        <w:rPr>
                          <w:color w:val="FF0000"/>
                          <w:u w:val="single"/>
                        </w:rPr>
                        <w:t>involving</w:t>
                      </w:r>
                      <w:r w:rsidRPr="002659D2">
                        <w:rPr>
                          <w:color w:val="FF0000"/>
                          <w:u w:val="single"/>
                        </w:rPr>
                        <w:t xml:space="preserve"> </w:t>
                      </w:r>
                      <w:bookmarkStart w:id="58" w:name="Line59"/>
                      <w:bookmarkEnd w:id="58"/>
                      <w:r w:rsidRPr="002659D2">
                        <w:rPr>
                          <w:color w:val="FF0000"/>
                          <w:u w:val="single"/>
                        </w:rPr>
                        <w:t xml:space="preserve">an </w:t>
                      </w:r>
                      <w:r w:rsidRPr="002659D2">
                        <w:rPr>
                          <w:strike/>
                          <w:highlight w:val="cyan"/>
                          <w:u w:val="single"/>
                        </w:rPr>
                        <w:t xml:space="preserve">underground pipe or </w:t>
                      </w:r>
                      <w:r w:rsidRPr="002659D2">
                        <w:rPr>
                          <w:color w:val="FF0000"/>
                          <w:u w:val="single"/>
                        </w:rPr>
                        <w:t xml:space="preserve">underground facility transporting </w:t>
                      </w:r>
                      <w:bookmarkStart w:id="59" w:name="Line60"/>
                      <w:bookmarkEnd w:id="59"/>
                      <w:r w:rsidRPr="002659D2">
                        <w:rPr>
                          <w:color w:val="FF0000"/>
                          <w:u w:val="single"/>
                        </w:rPr>
                        <w:t xml:space="preserve">hazardous materials that are regulated by the Pipeline and </w:t>
                      </w:r>
                      <w:bookmarkStart w:id="60" w:name="Line61"/>
                      <w:bookmarkEnd w:id="60"/>
                      <w:r w:rsidRPr="002659D2">
                        <w:rPr>
                          <w:color w:val="FF0000"/>
                          <w:u w:val="single"/>
                        </w:rPr>
                        <w:t xml:space="preserve">Hazardous Materials Safety Administration of the United States </w:t>
                      </w:r>
                      <w:bookmarkStart w:id="61" w:name="Line62"/>
                      <w:bookmarkEnd w:id="61"/>
                      <w:r w:rsidRPr="002659D2">
                        <w:rPr>
                          <w:color w:val="FF0000"/>
                          <w:u w:val="single"/>
                        </w:rPr>
                        <w:t>Department of Transportation</w:t>
                      </w:r>
                      <w:r w:rsidRPr="00A4472C">
                        <w:rPr>
                          <w:u w:val="single"/>
                        </w:rPr>
                        <w:t xml:space="preserve"> are noncriminal infractions, </w:t>
                      </w:r>
                      <w:bookmarkStart w:id="62" w:name="Line63"/>
                      <w:bookmarkEnd w:id="62"/>
                      <w:r w:rsidRPr="00A4472C">
                        <w:rPr>
                          <w:u w:val="single"/>
                        </w:rPr>
                        <w:t>subject to enhanced civil penalties under paragraph (c):</w:t>
                      </w:r>
                    </w:p>
                    <w:p w14:paraId="3C044A12" w14:textId="77777777" w:rsidR="00A4472C" w:rsidRPr="00A4472C" w:rsidRDefault="00A4472C">
                      <w:bookmarkStart w:id="63" w:name="Line64"/>
                      <w:bookmarkEnd w:id="63"/>
                      <w:r w:rsidRPr="00A4472C">
                        <w:tab/>
                      </w:r>
                      <w:r w:rsidRPr="00A4472C">
                        <w:rPr>
                          <w:u w:val="single"/>
                        </w:rPr>
                        <w:t xml:space="preserve">a.  Section 556.105(1), relating to providing required </w:t>
                      </w:r>
                      <w:bookmarkStart w:id="64" w:name="Line65"/>
                      <w:bookmarkEnd w:id="64"/>
                      <w:r w:rsidRPr="00A4472C">
                        <w:rPr>
                          <w:u w:val="single"/>
                        </w:rPr>
                        <w:t>information.</w:t>
                      </w:r>
                    </w:p>
                    <w:p w14:paraId="0B9A7BDE" w14:textId="77777777" w:rsidR="00A4472C" w:rsidRPr="00A4472C" w:rsidRDefault="00A4472C">
                      <w:bookmarkStart w:id="65" w:name="Line66"/>
                      <w:bookmarkEnd w:id="65"/>
                      <w:r w:rsidRPr="00A4472C">
                        <w:tab/>
                      </w:r>
                      <w:r w:rsidRPr="00A4472C">
                        <w:rPr>
                          <w:u w:val="single"/>
                        </w:rPr>
                        <w:t xml:space="preserve">b.  Section 556.105(5)(c), relating to excavation practices </w:t>
                      </w:r>
                      <w:bookmarkStart w:id="66" w:name="Line67"/>
                      <w:bookmarkEnd w:id="66"/>
                      <w:r w:rsidRPr="00A4472C">
                        <w:rPr>
                          <w:u w:val="single"/>
                        </w:rPr>
                        <w:t>in tolerance zones.</w:t>
                      </w:r>
                    </w:p>
                    <w:p w14:paraId="408EB9A2" w14:textId="77777777" w:rsidR="00A4472C" w:rsidRPr="00A4472C" w:rsidRDefault="00A4472C">
                      <w:bookmarkStart w:id="67" w:name="Line68"/>
                      <w:bookmarkEnd w:id="67"/>
                      <w:r w:rsidRPr="00A4472C">
                        <w:tab/>
                      </w:r>
                      <w:r w:rsidRPr="00A4472C">
                        <w:rPr>
                          <w:u w:val="single"/>
                        </w:rPr>
                        <w:t xml:space="preserve">c.  Section 556.105(6), relating to the avoidance of </w:t>
                      </w:r>
                      <w:bookmarkStart w:id="68" w:name="Line69"/>
                      <w:bookmarkEnd w:id="68"/>
                      <w:r w:rsidRPr="00A4472C">
                        <w:rPr>
                          <w:u w:val="single"/>
                        </w:rPr>
                        <w:t>certain excavation.</w:t>
                      </w:r>
                    </w:p>
                    <w:p w14:paraId="3E74485B" w14:textId="77777777" w:rsidR="00A4472C" w:rsidRPr="00A4472C" w:rsidRDefault="00A4472C">
                      <w:bookmarkStart w:id="69" w:name="Line70"/>
                      <w:bookmarkEnd w:id="69"/>
                      <w:r w:rsidRPr="00A4472C">
                        <w:tab/>
                      </w:r>
                      <w:r w:rsidRPr="00A4472C">
                        <w:rPr>
                          <w:u w:val="single"/>
                        </w:rPr>
                        <w:t xml:space="preserve">d.  Section 556.105(11), relating to the need to stop </w:t>
                      </w:r>
                      <w:bookmarkStart w:id="70" w:name="Line71"/>
                      <w:bookmarkEnd w:id="70"/>
                      <w:r w:rsidRPr="00A4472C">
                        <w:rPr>
                          <w:u w:val="single"/>
                        </w:rPr>
                        <w:t xml:space="preserve">excavation or demolition because certain marks are no longer </w:t>
                      </w:r>
                      <w:bookmarkStart w:id="71" w:name="Line72"/>
                      <w:bookmarkEnd w:id="71"/>
                      <w:r w:rsidRPr="00A4472C">
                        <w:rPr>
                          <w:u w:val="single"/>
                        </w:rPr>
                        <w:t>visible or are inadequately documented.</w:t>
                      </w:r>
                    </w:p>
                    <w:p w14:paraId="0E088FFF" w14:textId="77777777" w:rsidR="00A4472C" w:rsidRPr="00A4472C" w:rsidRDefault="00A4472C">
                      <w:bookmarkStart w:id="72" w:name="Line73"/>
                      <w:bookmarkEnd w:id="72"/>
                      <w:r w:rsidRPr="00A4472C">
                        <w:tab/>
                      </w:r>
                      <w:r w:rsidRPr="00A4472C">
                        <w:rPr>
                          <w:u w:val="single"/>
                        </w:rPr>
                        <w:t xml:space="preserve">e.  Section 556.105(12), relating to the need to cease </w:t>
                      </w:r>
                      <w:bookmarkStart w:id="73" w:name="Line74"/>
                      <w:bookmarkEnd w:id="73"/>
                      <w:r w:rsidRPr="00A4472C">
                        <w:rPr>
                          <w:u w:val="single"/>
                        </w:rPr>
                        <w:t xml:space="preserve">excavation or demolition activities because of contact or damage </w:t>
                      </w:r>
                      <w:bookmarkStart w:id="74" w:name="Line75"/>
                      <w:bookmarkEnd w:id="74"/>
                      <w:r w:rsidRPr="00A4472C">
                        <w:rPr>
                          <w:u w:val="single"/>
                        </w:rPr>
                        <w:t>to an underground facility.</w:t>
                      </w:r>
                    </w:p>
                    <w:p w14:paraId="7988E14E" w14:textId="0421673F" w:rsidR="00A4472C" w:rsidRPr="00A4472C" w:rsidRDefault="00A4472C">
                      <w:bookmarkStart w:id="75" w:name="Line76"/>
                      <w:bookmarkEnd w:id="75"/>
                      <w:r w:rsidRPr="00A4472C">
                        <w:tab/>
                        <w:t xml:space="preserve">(b)  Any excavator or member operator who commits a </w:t>
                      </w:r>
                      <w:bookmarkStart w:id="76" w:name="Line77"/>
                      <w:bookmarkEnd w:id="76"/>
                      <w:r w:rsidRPr="00A4472C">
                        <w:t xml:space="preserve">noncriminal infraction under paragraph (a) may be issued a </w:t>
                      </w:r>
                      <w:bookmarkStart w:id="77" w:name="Line78"/>
                      <w:bookmarkEnd w:id="77"/>
                      <w:r w:rsidRPr="00A4472C">
                        <w:t xml:space="preserve">citation by </w:t>
                      </w:r>
                      <w:r w:rsidRPr="00A4472C">
                        <w:rPr>
                          <w:u w:val="single"/>
                        </w:rPr>
                        <w:t>the State Fire Marshal</w:t>
                      </w:r>
                      <w:r w:rsidR="00FE68C6">
                        <w:rPr>
                          <w:u w:val="single"/>
                        </w:rPr>
                        <w:t xml:space="preserve"> </w:t>
                      </w:r>
                      <w:r w:rsidR="00FE68C6" w:rsidRPr="00FE68C6">
                        <w:rPr>
                          <w:highlight w:val="cyan"/>
                          <w:u w:val="single"/>
                        </w:rPr>
                        <w:t xml:space="preserve">or agents as provided in s. </w:t>
                      </w:r>
                      <w:r w:rsidR="005617D5">
                        <w:rPr>
                          <w:highlight w:val="cyan"/>
                          <w:u w:val="single"/>
                        </w:rPr>
                        <w:t xml:space="preserve"> 633.114 and s. </w:t>
                      </w:r>
                      <w:r w:rsidR="00FE68C6" w:rsidRPr="00FE68C6">
                        <w:rPr>
                          <w:highlight w:val="cyan"/>
                          <w:u w:val="single"/>
                        </w:rPr>
                        <w:t>633.116</w:t>
                      </w:r>
                      <w:r w:rsidRPr="00A4472C">
                        <w:rPr>
                          <w:u w:val="single"/>
                        </w:rPr>
                        <w:t xml:space="preserve">; the fire chief of the </w:t>
                      </w:r>
                      <w:bookmarkStart w:id="78" w:name="Line79"/>
                      <w:bookmarkEnd w:id="78"/>
                      <w:r w:rsidRPr="00A4472C">
                        <w:rPr>
                          <w:u w:val="single"/>
                        </w:rPr>
                        <w:t>special district, municipality, or county; or</w:t>
                      </w:r>
                      <w:r w:rsidRPr="00A4472C">
                        <w:t xml:space="preserve"> any local or state </w:t>
                      </w:r>
                      <w:bookmarkStart w:id="79" w:name="Line80"/>
                      <w:bookmarkEnd w:id="79"/>
                      <w:r w:rsidRPr="00A4472C">
                        <w:t xml:space="preserve">law enforcement officer, government code inspector, or code </w:t>
                      </w:r>
                      <w:bookmarkStart w:id="80" w:name="Line81"/>
                      <w:bookmarkEnd w:id="80"/>
                      <w:r w:rsidRPr="00A4472C">
                        <w:t xml:space="preserve">enforcement officer, and the issuer of a citation may require an </w:t>
                      </w:r>
                      <w:bookmarkStart w:id="81" w:name="Line82"/>
                      <w:bookmarkEnd w:id="81"/>
                      <w:r w:rsidRPr="00A4472C">
                        <w:t xml:space="preserve">excavator to cease work on any excavation or not start a </w:t>
                      </w:r>
                      <w:bookmarkStart w:id="82" w:name="Line83"/>
                      <w:bookmarkEnd w:id="82"/>
                      <w:r w:rsidRPr="00A4472C">
                        <w:t xml:space="preserve">proposed excavation until there has been compliance with the </w:t>
                      </w:r>
                      <w:bookmarkStart w:id="83" w:name="Line84"/>
                      <w:bookmarkEnd w:id="83"/>
                      <w:r w:rsidRPr="00A4472C">
                        <w:t xml:space="preserve">provisions of this chapter. Citations shall be hand delivered to </w:t>
                      </w:r>
                      <w:bookmarkStart w:id="84" w:name="Line85"/>
                      <w:bookmarkEnd w:id="84"/>
                      <w:r w:rsidRPr="00A4472C">
                        <w:t xml:space="preserve">any employee of the excavator or member operator who is involved </w:t>
                      </w:r>
                      <w:bookmarkStart w:id="85" w:name="Line86"/>
                      <w:bookmarkEnd w:id="85"/>
                      <w:r w:rsidRPr="00A4472C">
                        <w:t xml:space="preserve">in the noncriminal infraction. The citation shall be issued in </w:t>
                      </w:r>
                      <w:bookmarkStart w:id="86" w:name="Line87"/>
                      <w:bookmarkEnd w:id="86"/>
                      <w:r w:rsidRPr="00A4472C">
                        <w:t xml:space="preserve">the name of the excavator </w:t>
                      </w:r>
                      <w:r w:rsidRPr="00A4472C">
                        <w:rPr>
                          <w:strike/>
                        </w:rPr>
                        <w:t xml:space="preserve">or member operator, whichever is </w:t>
                      </w:r>
                      <w:bookmarkStart w:id="87" w:name="Line88"/>
                      <w:bookmarkEnd w:id="87"/>
                      <w:r w:rsidRPr="00A4472C">
                        <w:rPr>
                          <w:strike/>
                        </w:rPr>
                        <w:t>applicable</w:t>
                      </w:r>
                      <w:r w:rsidR="00DA738F">
                        <w:rPr>
                          <w:u w:val="single"/>
                        </w:rPr>
                        <w:t xml:space="preserve"> </w:t>
                      </w:r>
                      <w:r w:rsidR="00DA738F" w:rsidRPr="00DA738F">
                        <w:rPr>
                          <w:highlight w:val="yellow"/>
                          <w:u w:val="single"/>
                        </w:rPr>
                        <w:t>or member operator, whichever is applicable</w:t>
                      </w:r>
                      <w:r w:rsidRPr="00A4472C">
                        <w:t>.</w:t>
                      </w:r>
                    </w:p>
                    <w:p w14:paraId="13386BF8" w14:textId="6916F9D2" w:rsidR="00A4472C" w:rsidRPr="00A4472C" w:rsidRDefault="00A4472C">
                      <w:bookmarkStart w:id="88" w:name="Line89"/>
                      <w:bookmarkEnd w:id="88"/>
                      <w:r w:rsidRPr="00A4472C">
                        <w:tab/>
                        <w:t>(c)</w:t>
                      </w:r>
                      <w:r w:rsidRPr="00A4472C">
                        <w:rPr>
                          <w:u w:val="single"/>
                        </w:rPr>
                        <w:t>1.</w:t>
                      </w:r>
                      <w:r w:rsidRPr="00A4472C">
                        <w:t xml:space="preserve">  Any excavator or member operator who commits a </w:t>
                      </w:r>
                      <w:bookmarkStart w:id="89" w:name="Line90"/>
                      <w:bookmarkEnd w:id="89"/>
                      <w:r w:rsidRPr="00A4472C">
                        <w:t xml:space="preserve">noncriminal infraction under </w:t>
                      </w:r>
                      <w:r w:rsidRPr="00A4472C">
                        <w:rPr>
                          <w:u w:val="single"/>
                        </w:rPr>
                        <w:t>subparagraph (a)1.</w:t>
                      </w:r>
                      <w:r w:rsidRPr="00A4472C">
                        <w:t xml:space="preserve"> </w:t>
                      </w:r>
                      <w:r w:rsidRPr="00A4472C">
                        <w:rPr>
                          <w:strike/>
                        </w:rPr>
                        <w:t>paragraph (a)</w:t>
                      </w:r>
                      <w:r w:rsidRPr="00A4472C">
                        <w:t xml:space="preserve"> </w:t>
                      </w:r>
                      <w:bookmarkStart w:id="90" w:name="Line91"/>
                      <w:bookmarkEnd w:id="90"/>
                      <w:r w:rsidRPr="00A4472C">
                        <w:t xml:space="preserve">may be required to pay a civil penalty </w:t>
                      </w:r>
                      <w:r w:rsidRPr="00A4472C">
                        <w:rPr>
                          <w:u w:val="single"/>
                        </w:rPr>
                        <w:t xml:space="preserve">of </w:t>
                      </w:r>
                      <w:r w:rsidR="00A01468" w:rsidRPr="00A01468">
                        <w:rPr>
                          <w:color w:val="00B050"/>
                          <w:u w:val="single"/>
                        </w:rPr>
                        <w:t>$</w:t>
                      </w:r>
                      <w:r w:rsidR="002659D2">
                        <w:rPr>
                          <w:color w:val="00B050"/>
                          <w:u w:val="single"/>
                        </w:rPr>
                        <w:t>500</w:t>
                      </w:r>
                      <w:r w:rsidRPr="00A4472C">
                        <w:rPr>
                          <w:u w:val="single"/>
                        </w:rPr>
                        <w:t xml:space="preserve"> plus court costs</w:t>
                      </w:r>
                      <w:r w:rsidRPr="00A4472C">
                        <w:t xml:space="preserve"> </w:t>
                      </w:r>
                      <w:bookmarkStart w:id="91" w:name="Line92"/>
                      <w:bookmarkEnd w:id="91"/>
                      <w:r w:rsidRPr="00A4472C">
                        <w:t>for each infraction</w:t>
                      </w:r>
                      <w:r w:rsidRPr="00A4472C">
                        <w:rPr>
                          <w:strike/>
                        </w:rPr>
                        <w:t>, which is $500 plus court costs</w:t>
                      </w:r>
                      <w:r w:rsidRPr="00A4472C">
                        <w:t xml:space="preserve">. If a </w:t>
                      </w:r>
                      <w:bookmarkStart w:id="92" w:name="Line93"/>
                      <w:bookmarkEnd w:id="92"/>
                      <w:r w:rsidRPr="00A4472C">
                        <w:t>citation is issued</w:t>
                      </w:r>
                      <w:r w:rsidR="003D0F82" w:rsidRPr="003D0F82">
                        <w:rPr>
                          <w:color w:val="FF0000"/>
                          <w:u w:val="single"/>
                        </w:rPr>
                        <w:t>,</w:t>
                      </w:r>
                      <w:r w:rsidRPr="00A4472C">
                        <w:t xml:space="preserve"> </w:t>
                      </w:r>
                      <w:r w:rsidRPr="00376428">
                        <w:rPr>
                          <w:strike/>
                          <w:color w:val="FF0000"/>
                        </w:rPr>
                        <w:t xml:space="preserve">by </w:t>
                      </w:r>
                      <w:r w:rsidRPr="00376428">
                        <w:rPr>
                          <w:strike/>
                          <w:color w:val="FF0000"/>
                          <w:u w:val="single"/>
                        </w:rPr>
                        <w:t>the State Fire Marshal</w:t>
                      </w:r>
                      <w:r w:rsidR="005617D5" w:rsidRPr="00376428">
                        <w:rPr>
                          <w:strike/>
                          <w:color w:val="FF0000"/>
                          <w:highlight w:val="cyan"/>
                          <w:u w:val="single"/>
                        </w:rPr>
                        <w:t xml:space="preserve"> or agents as provided in s.  633.114 and s. 633.116</w:t>
                      </w:r>
                      <w:r w:rsidRPr="00376428">
                        <w:rPr>
                          <w:strike/>
                          <w:color w:val="FF0000"/>
                          <w:u w:val="single"/>
                        </w:rPr>
                        <w:t xml:space="preserve">; the fire chief of </w:t>
                      </w:r>
                      <w:bookmarkStart w:id="93" w:name="Line94"/>
                      <w:bookmarkEnd w:id="93"/>
                      <w:r w:rsidRPr="00376428">
                        <w:rPr>
                          <w:strike/>
                          <w:color w:val="FF0000"/>
                          <w:u w:val="single"/>
                        </w:rPr>
                        <w:t>the special district, municipality, or county;</w:t>
                      </w:r>
                      <w:r w:rsidRPr="00376428">
                        <w:rPr>
                          <w:strike/>
                          <w:color w:val="FF0000"/>
                        </w:rPr>
                        <w:t xml:space="preserve"> a state law </w:t>
                      </w:r>
                      <w:bookmarkStart w:id="94" w:name="Line95"/>
                      <w:bookmarkEnd w:id="94"/>
                      <w:r w:rsidRPr="00376428">
                        <w:rPr>
                          <w:strike/>
                          <w:color w:val="FF0000"/>
                        </w:rPr>
                        <w:t>enforcement officer</w:t>
                      </w:r>
                      <w:r w:rsidRPr="00376428">
                        <w:rPr>
                          <w:strike/>
                          <w:color w:val="FF0000"/>
                          <w:u w:val="single"/>
                        </w:rPr>
                        <w:t>;</w:t>
                      </w:r>
                      <w:r w:rsidRPr="00376428">
                        <w:rPr>
                          <w:strike/>
                          <w:color w:val="FF0000"/>
                        </w:rPr>
                        <w:t>, a local law enforcement officer</w:t>
                      </w:r>
                      <w:r w:rsidRPr="00376428">
                        <w:rPr>
                          <w:strike/>
                          <w:color w:val="FF0000"/>
                          <w:u w:val="single"/>
                        </w:rPr>
                        <w:t>;</w:t>
                      </w:r>
                      <w:r w:rsidRPr="00376428">
                        <w:rPr>
                          <w:strike/>
                          <w:color w:val="FF0000"/>
                        </w:rPr>
                        <w:t xml:space="preserve">, a local </w:t>
                      </w:r>
                      <w:bookmarkStart w:id="95" w:name="Line96"/>
                      <w:bookmarkEnd w:id="95"/>
                      <w:r w:rsidRPr="00376428">
                        <w:rPr>
                          <w:strike/>
                          <w:color w:val="FF0000"/>
                        </w:rPr>
                        <w:t>government code inspector</w:t>
                      </w:r>
                      <w:r w:rsidRPr="00376428">
                        <w:rPr>
                          <w:strike/>
                          <w:color w:val="FF0000"/>
                          <w:u w:val="single"/>
                        </w:rPr>
                        <w:t>;</w:t>
                      </w:r>
                      <w:r w:rsidRPr="00376428">
                        <w:rPr>
                          <w:strike/>
                          <w:color w:val="FF0000"/>
                        </w:rPr>
                        <w:t>, or a code enforcement officer,</w:t>
                      </w:r>
                      <w:r w:rsidRPr="00376428">
                        <w:rPr>
                          <w:color w:val="FF0000"/>
                        </w:rPr>
                        <w:t xml:space="preserve"> </w:t>
                      </w:r>
                      <w:r w:rsidRPr="00A4472C">
                        <w:t xml:space="preserve">80 </w:t>
                      </w:r>
                      <w:bookmarkStart w:id="96" w:name="Line97"/>
                      <w:bookmarkEnd w:id="96"/>
                      <w:r w:rsidRPr="00A4472C">
                        <w:t xml:space="preserve">percent of the civil penalty collected by the clerk of the court </w:t>
                      </w:r>
                      <w:bookmarkStart w:id="97" w:name="Line98"/>
                      <w:bookmarkEnd w:id="97"/>
                      <w:r w:rsidRPr="00A4472C">
                        <w:t xml:space="preserve">shall be distributed to the governmental entity whose employee </w:t>
                      </w:r>
                      <w:bookmarkStart w:id="98" w:name="Line99"/>
                      <w:bookmarkEnd w:id="98"/>
                      <w:r w:rsidRPr="00A4472C">
                        <w:t xml:space="preserve">issued the citation and 20 percent of the penalty shall be </w:t>
                      </w:r>
                      <w:bookmarkStart w:id="99" w:name="Line100"/>
                      <w:bookmarkEnd w:id="99"/>
                      <w:r w:rsidRPr="00A4472C">
                        <w:t xml:space="preserve">retained by the clerk </w:t>
                      </w:r>
                      <w:r w:rsidRPr="00BF5F91">
                        <w:rPr>
                          <w:strike/>
                          <w:color w:val="FF0000"/>
                        </w:rPr>
                        <w:t xml:space="preserve">to cover </w:t>
                      </w:r>
                      <w:r w:rsidRPr="00345C26">
                        <w:rPr>
                          <w:strike/>
                          <w:color w:val="FF0000"/>
                        </w:rPr>
                        <w:t xml:space="preserve">administrative costs, </w:t>
                      </w:r>
                      <w:r w:rsidRPr="00A4472C">
                        <w:t xml:space="preserve">in addition </w:t>
                      </w:r>
                      <w:bookmarkStart w:id="100" w:name="Line101"/>
                      <w:bookmarkEnd w:id="100"/>
                      <w:r w:rsidRPr="00A4472C">
                        <w:t xml:space="preserve">to </w:t>
                      </w:r>
                      <w:r w:rsidRPr="00345C26">
                        <w:rPr>
                          <w:strike/>
                          <w:color w:val="FF0000"/>
                        </w:rPr>
                        <w:t xml:space="preserve">other </w:t>
                      </w:r>
                      <w:r w:rsidR="00345C26" w:rsidRPr="00345C26">
                        <w:rPr>
                          <w:color w:val="FF0000"/>
                          <w:u w:val="single"/>
                        </w:rPr>
                        <w:t>any</w:t>
                      </w:r>
                      <w:r w:rsidR="00345C26">
                        <w:rPr>
                          <w:color w:val="FF0000"/>
                        </w:rPr>
                        <w:t xml:space="preserve"> </w:t>
                      </w:r>
                      <w:r w:rsidRPr="00A4472C">
                        <w:t xml:space="preserve">court costs. Any person who fails to properly respond </w:t>
                      </w:r>
                      <w:bookmarkStart w:id="101" w:name="Line102"/>
                      <w:bookmarkEnd w:id="101"/>
                      <w:r w:rsidRPr="00A4472C">
                        <w:t xml:space="preserve">to a citation issued </w:t>
                      </w:r>
                      <w:r w:rsidRPr="00A4472C">
                        <w:rPr>
                          <w:u w:val="single"/>
                        </w:rPr>
                        <w:t>under</w:t>
                      </w:r>
                      <w:r w:rsidRPr="00A4472C">
                        <w:t xml:space="preserve"> </w:t>
                      </w:r>
                      <w:r w:rsidRPr="00A4472C">
                        <w:rPr>
                          <w:strike/>
                        </w:rPr>
                        <w:t>pursuant to</w:t>
                      </w:r>
                      <w:r w:rsidRPr="00A4472C">
                        <w:t xml:space="preserve"> paragraph (b) shall, in </w:t>
                      </w:r>
                      <w:bookmarkStart w:id="102" w:name="Line103"/>
                      <w:bookmarkEnd w:id="102"/>
                      <w:r w:rsidRPr="00A4472C">
                        <w:t xml:space="preserve">addition to the citation, be charged with the offense of failing </w:t>
                      </w:r>
                      <w:bookmarkStart w:id="103" w:name="Line104"/>
                      <w:bookmarkEnd w:id="103"/>
                      <w:r w:rsidRPr="00A4472C">
                        <w:t xml:space="preserve">to respond to the citation and, upon conviction, commits a </w:t>
                      </w:r>
                      <w:bookmarkStart w:id="104" w:name="Line105"/>
                      <w:bookmarkEnd w:id="104"/>
                      <w:r w:rsidRPr="00A4472C">
                        <w:t xml:space="preserve">misdemeanor of the second degree, punishable as provided in s. </w:t>
                      </w:r>
                      <w:bookmarkStart w:id="105" w:name="Line106"/>
                      <w:bookmarkEnd w:id="105"/>
                      <w:r w:rsidRPr="00A4472C">
                        <w:t xml:space="preserve">775.082 or s. 775.083. A written warning to this effect must be </w:t>
                      </w:r>
                      <w:bookmarkStart w:id="106" w:name="Line107"/>
                      <w:bookmarkEnd w:id="106"/>
                      <w:r w:rsidRPr="00A4472C">
                        <w:t xml:space="preserve">provided at the time any citation is issued </w:t>
                      </w:r>
                      <w:r w:rsidRPr="00A4472C">
                        <w:rPr>
                          <w:u w:val="single"/>
                        </w:rPr>
                        <w:t>under</w:t>
                      </w:r>
                      <w:r w:rsidRPr="00A4472C">
                        <w:t xml:space="preserve"> </w:t>
                      </w:r>
                      <w:r w:rsidRPr="00A4472C">
                        <w:rPr>
                          <w:strike/>
                        </w:rPr>
                        <w:t>pursuant to</w:t>
                      </w:r>
                      <w:r w:rsidRPr="00A4472C">
                        <w:t xml:space="preserve"> </w:t>
                      </w:r>
                      <w:bookmarkStart w:id="107" w:name="Line108"/>
                      <w:bookmarkEnd w:id="107"/>
                      <w:r w:rsidRPr="00A4472C">
                        <w:t>paragraph (b).</w:t>
                      </w:r>
                    </w:p>
                    <w:p w14:paraId="02B0137E" w14:textId="43E7DD93" w:rsidR="00BF5F91" w:rsidRDefault="00A4472C">
                      <w:pPr>
                        <w:rPr>
                          <w:u w:val="single"/>
                        </w:rPr>
                      </w:pPr>
                      <w:bookmarkStart w:id="108" w:name="Line109"/>
                      <w:bookmarkEnd w:id="108"/>
                      <w:r w:rsidRPr="00A4472C">
                        <w:tab/>
                      </w:r>
                      <w:r w:rsidRPr="00A4472C">
                        <w:rPr>
                          <w:u w:val="single"/>
                        </w:rPr>
                        <w:t xml:space="preserve">2.  Any excavator or member operator who commits a </w:t>
                      </w:r>
                      <w:bookmarkStart w:id="109" w:name="Line110"/>
                      <w:bookmarkEnd w:id="109"/>
                      <w:r w:rsidRPr="00A4472C">
                        <w:rPr>
                          <w:u w:val="single"/>
                        </w:rPr>
                        <w:t xml:space="preserve">noncriminal infraction under subparagraph (a)2. may be required </w:t>
                      </w:r>
                      <w:bookmarkStart w:id="110" w:name="Line111"/>
                      <w:bookmarkEnd w:id="110"/>
                      <w:r w:rsidRPr="00A4472C">
                        <w:rPr>
                          <w:u w:val="single"/>
                        </w:rPr>
                        <w:t xml:space="preserve">to pay an enhanced civil penalty of $2,500 plus </w:t>
                      </w:r>
                      <w:r w:rsidRPr="00376428">
                        <w:rPr>
                          <w:strike/>
                          <w:color w:val="FF0000"/>
                          <w:u w:val="single"/>
                        </w:rPr>
                        <w:t xml:space="preserve">5 percent in </w:t>
                      </w:r>
                      <w:bookmarkStart w:id="111" w:name="Line112"/>
                      <w:bookmarkEnd w:id="111"/>
                      <w:r w:rsidRPr="00376428">
                        <w:rPr>
                          <w:strike/>
                          <w:color w:val="FF0000"/>
                          <w:u w:val="single"/>
                        </w:rPr>
                        <w:t>addition to any other</w:t>
                      </w:r>
                      <w:r w:rsidRPr="00A4472C">
                        <w:rPr>
                          <w:u w:val="single"/>
                        </w:rPr>
                        <w:t xml:space="preserve"> court costs for each infraction. If a </w:t>
                      </w:r>
                      <w:bookmarkStart w:id="112" w:name="Line113"/>
                      <w:bookmarkEnd w:id="112"/>
                      <w:r w:rsidRPr="00A4472C">
                        <w:rPr>
                          <w:u w:val="single"/>
                        </w:rPr>
                        <w:t>citation is issued</w:t>
                      </w:r>
                      <w:r w:rsidR="003D0F82">
                        <w:rPr>
                          <w:color w:val="FF0000"/>
                          <w:u w:val="single"/>
                        </w:rPr>
                        <w:t>,</w:t>
                      </w:r>
                      <w:r w:rsidRPr="00A4472C">
                        <w:rPr>
                          <w:u w:val="single"/>
                        </w:rPr>
                        <w:t xml:space="preserve"> </w:t>
                      </w:r>
                      <w:r w:rsidRPr="003D0F82">
                        <w:rPr>
                          <w:strike/>
                          <w:color w:val="FF0000"/>
                          <w:u w:val="single"/>
                        </w:rPr>
                        <w:t>by the State Fire Marshal</w:t>
                      </w:r>
                      <w:r w:rsidR="005617D5" w:rsidRPr="003D0F82">
                        <w:rPr>
                          <w:strike/>
                          <w:color w:val="FF0000"/>
                          <w:u w:val="single"/>
                        </w:rPr>
                        <w:t xml:space="preserve"> </w:t>
                      </w:r>
                      <w:r w:rsidR="005617D5" w:rsidRPr="003D0F82">
                        <w:rPr>
                          <w:strike/>
                          <w:color w:val="FF0000"/>
                          <w:highlight w:val="cyan"/>
                          <w:u w:val="single"/>
                        </w:rPr>
                        <w:t>or agents as provided in s.  633.114 and s. 633.116</w:t>
                      </w:r>
                      <w:r w:rsidRPr="003D0F82">
                        <w:rPr>
                          <w:strike/>
                          <w:color w:val="FF0000"/>
                          <w:u w:val="single"/>
                        </w:rPr>
                        <w:t xml:space="preserve">; the fire chief of </w:t>
                      </w:r>
                      <w:bookmarkStart w:id="113" w:name="Line114"/>
                      <w:bookmarkEnd w:id="113"/>
                      <w:r w:rsidRPr="003D0F82">
                        <w:rPr>
                          <w:strike/>
                          <w:color w:val="FF0000"/>
                          <w:u w:val="single"/>
                        </w:rPr>
                        <w:t xml:space="preserve">the special district, municipality, or county; a state law </w:t>
                      </w:r>
                      <w:bookmarkStart w:id="114" w:name="Line115"/>
                      <w:bookmarkEnd w:id="114"/>
                      <w:r w:rsidRPr="003D0F82">
                        <w:rPr>
                          <w:strike/>
                          <w:color w:val="FF0000"/>
                          <w:u w:val="single"/>
                        </w:rPr>
                        <w:t xml:space="preserve">enforcement officer; a local law enforcement officer; a local </w:t>
                      </w:r>
                      <w:bookmarkStart w:id="115" w:name="Line116"/>
                      <w:bookmarkEnd w:id="115"/>
                      <w:r w:rsidRPr="003D0F82">
                        <w:rPr>
                          <w:strike/>
                          <w:color w:val="FF0000"/>
                          <w:u w:val="single"/>
                        </w:rPr>
                        <w:t>government code inspector; or a code enforcement officer,</w:t>
                      </w:r>
                      <w:r w:rsidRPr="003D0F82">
                        <w:rPr>
                          <w:color w:val="FF0000"/>
                          <w:u w:val="single"/>
                        </w:rPr>
                        <w:t xml:space="preserve"> </w:t>
                      </w:r>
                      <w:r w:rsidRPr="00BF5F91">
                        <w:rPr>
                          <w:strike/>
                          <w:color w:val="FF0000"/>
                          <w:u w:val="single"/>
                        </w:rPr>
                        <w:t>100</w:t>
                      </w:r>
                      <w:r w:rsidRPr="00A4472C">
                        <w:rPr>
                          <w:u w:val="single"/>
                        </w:rPr>
                        <w:t xml:space="preserve"> </w:t>
                      </w:r>
                      <w:bookmarkStart w:id="116" w:name="Line117"/>
                      <w:bookmarkEnd w:id="116"/>
                      <w:r w:rsidR="00345C26" w:rsidRPr="00345C26">
                        <w:rPr>
                          <w:color w:val="FF0000"/>
                          <w:u w:val="single"/>
                        </w:rPr>
                        <w:t>80</w:t>
                      </w:r>
                      <w:r w:rsidR="00345C26">
                        <w:rPr>
                          <w:u w:val="single"/>
                        </w:rPr>
                        <w:t xml:space="preserve"> </w:t>
                      </w:r>
                      <w:r w:rsidRPr="00A4472C">
                        <w:rPr>
                          <w:u w:val="single"/>
                        </w:rPr>
                        <w:t xml:space="preserve">percent of the civil penalty collected by the clerk of the court </w:t>
                      </w:r>
                      <w:bookmarkStart w:id="117" w:name="Line118"/>
                      <w:bookmarkEnd w:id="117"/>
                      <w:r w:rsidRPr="00A4472C">
                        <w:rPr>
                          <w:u w:val="single"/>
                        </w:rPr>
                        <w:t xml:space="preserve">shall be distributed to the governmental entity whose employee </w:t>
                      </w:r>
                      <w:bookmarkStart w:id="118" w:name="Line119"/>
                      <w:bookmarkEnd w:id="118"/>
                      <w:r w:rsidRPr="00A4472C">
                        <w:rPr>
                          <w:u w:val="single"/>
                        </w:rPr>
                        <w:t>issued the citation</w:t>
                      </w:r>
                      <w:r w:rsidR="00BF5F91">
                        <w:rPr>
                          <w:color w:val="FF0000"/>
                          <w:u w:val="single"/>
                        </w:rPr>
                        <w:t xml:space="preserve"> and 20 percent shall be retained by the clerk in addition to any court costs. </w:t>
                      </w:r>
                      <w:r w:rsidRPr="00A4472C">
                        <w:rPr>
                          <w:u w:val="single"/>
                        </w:rPr>
                        <w:t xml:space="preserve"> </w:t>
                      </w:r>
                      <w:r w:rsidRPr="00BF5F91">
                        <w:rPr>
                          <w:strike/>
                          <w:color w:val="FF0000"/>
                          <w:u w:val="single"/>
                        </w:rPr>
                        <w:t xml:space="preserve">The additional 5 percent, plus any </w:t>
                      </w:r>
                      <w:bookmarkStart w:id="119" w:name="Line120"/>
                      <w:bookmarkEnd w:id="119"/>
                      <w:r w:rsidRPr="00BF5F91">
                        <w:rPr>
                          <w:strike/>
                          <w:color w:val="FF0000"/>
                          <w:u w:val="single"/>
                        </w:rPr>
                        <w:t xml:space="preserve">additional court costs, is to be retained by the clerk to cover </w:t>
                      </w:r>
                      <w:bookmarkStart w:id="120" w:name="Line121"/>
                      <w:bookmarkEnd w:id="120"/>
                      <w:r w:rsidRPr="00BF5F91">
                        <w:rPr>
                          <w:strike/>
                          <w:color w:val="FF0000"/>
                          <w:u w:val="single"/>
                        </w:rPr>
                        <w:t>administrative costs.</w:t>
                      </w:r>
                      <w:r w:rsidRPr="00A4472C">
                        <w:rPr>
                          <w:u w:val="single"/>
                        </w:rPr>
                        <w:t xml:space="preserve"> </w:t>
                      </w:r>
                    </w:p>
                    <w:p w14:paraId="7692BBAB" w14:textId="3014D9BA" w:rsidR="00A4472C" w:rsidRDefault="00BF5F91">
                      <w:pPr>
                        <w:rPr>
                          <w:u w:val="single"/>
                        </w:rPr>
                      </w:pPr>
                      <w:r>
                        <w:rPr>
                          <w:u w:val="single"/>
                        </w:rPr>
                        <w:tab/>
                      </w:r>
                      <w:r>
                        <w:rPr>
                          <w:color w:val="FF0000"/>
                          <w:u w:val="single"/>
                        </w:rPr>
                        <w:t xml:space="preserve">3. </w:t>
                      </w:r>
                      <w:r w:rsidR="00A4472C" w:rsidRPr="00A4472C">
                        <w:rPr>
                          <w:u w:val="single"/>
                        </w:rPr>
                        <w:t>Any person who</w:t>
                      </w:r>
                      <w:r w:rsidR="00434FD3">
                        <w:rPr>
                          <w:u w:val="single"/>
                        </w:rPr>
                        <w:t xml:space="preserve"> </w:t>
                      </w:r>
                      <w:r w:rsidR="00434FD3" w:rsidRPr="00434FD3">
                        <w:rPr>
                          <w:highlight w:val="yellow"/>
                          <w:u w:val="single"/>
                        </w:rPr>
                        <w:t>willfully</w:t>
                      </w:r>
                      <w:r w:rsidR="00A4472C" w:rsidRPr="00A4472C">
                        <w:rPr>
                          <w:u w:val="single"/>
                        </w:rPr>
                        <w:t xml:space="preserve"> fails to properly respond </w:t>
                      </w:r>
                      <w:bookmarkStart w:id="121" w:name="Line122"/>
                      <w:bookmarkEnd w:id="121"/>
                      <w:r w:rsidR="00A4472C" w:rsidRPr="00A4472C">
                        <w:rPr>
                          <w:u w:val="single"/>
                        </w:rPr>
                        <w:t xml:space="preserve">to a citation issued under paragraph (b) shall, in addition to </w:t>
                      </w:r>
                      <w:bookmarkStart w:id="122" w:name="Line123"/>
                      <w:bookmarkEnd w:id="122"/>
                      <w:r w:rsidR="00A4472C" w:rsidRPr="00A4472C">
                        <w:rPr>
                          <w:u w:val="single"/>
                        </w:rPr>
                        <w:t xml:space="preserve">the citation, be charged with the offense of failing to respond </w:t>
                      </w:r>
                      <w:bookmarkStart w:id="123" w:name="Line124"/>
                      <w:bookmarkEnd w:id="123"/>
                      <w:r w:rsidR="00A4472C" w:rsidRPr="00A4472C">
                        <w:rPr>
                          <w:u w:val="single"/>
                        </w:rPr>
                        <w:t xml:space="preserve">to the citation and, upon conviction, commits a misdemeanor of </w:t>
                      </w:r>
                      <w:bookmarkStart w:id="124" w:name="Line125"/>
                      <w:bookmarkEnd w:id="124"/>
                      <w:r w:rsidR="00A4472C" w:rsidRPr="00A4472C">
                        <w:rPr>
                          <w:u w:val="single"/>
                        </w:rPr>
                        <w:t xml:space="preserve">the second degree, punishable as provided in s. 775.082 or s. </w:t>
                      </w:r>
                      <w:bookmarkStart w:id="125" w:name="Line126"/>
                      <w:bookmarkEnd w:id="125"/>
                      <w:r w:rsidR="00A4472C" w:rsidRPr="00A4472C">
                        <w:rPr>
                          <w:u w:val="single"/>
                        </w:rPr>
                        <w:t xml:space="preserve">775.083. A written warning to this effect must be provided at </w:t>
                      </w:r>
                      <w:bookmarkStart w:id="126" w:name="Line127"/>
                      <w:bookmarkEnd w:id="126"/>
                      <w:r w:rsidR="00A4472C" w:rsidRPr="00A4472C">
                        <w:rPr>
                          <w:u w:val="single"/>
                        </w:rPr>
                        <w:t>the time a citation is issued under paragraph (b).</w:t>
                      </w:r>
                    </w:p>
                    <w:p w14:paraId="73CAC6BD" w14:textId="0C28C63F" w:rsidR="00826147" w:rsidRPr="00345C26" w:rsidRDefault="00826147">
                      <w:pPr>
                        <w:rPr>
                          <w:strike/>
                          <w:color w:val="FF0000"/>
                        </w:rPr>
                      </w:pPr>
                      <w:r>
                        <w:rPr>
                          <w:u w:val="single"/>
                        </w:rPr>
                        <w:tab/>
                      </w:r>
                      <w:bookmarkStart w:id="127" w:name="_Hlk31734638"/>
                      <w:r w:rsidRPr="00345C26">
                        <w:rPr>
                          <w:strike/>
                          <w:color w:val="FF0000"/>
                          <w:highlight w:val="green"/>
                          <w:u w:val="single"/>
                        </w:rPr>
                        <w:t>3. Any excavator or member operator who commits a noncriminal infraction under s. 556.116(3)</w:t>
                      </w:r>
                      <w:r w:rsidR="00EA0935" w:rsidRPr="00345C26">
                        <w:rPr>
                          <w:strike/>
                          <w:color w:val="FF0000"/>
                          <w:highlight w:val="green"/>
                          <w:u w:val="single"/>
                        </w:rPr>
                        <w:t>(</w:t>
                      </w:r>
                      <w:r w:rsidRPr="00345C26">
                        <w:rPr>
                          <w:strike/>
                          <w:color w:val="FF0000"/>
                          <w:highlight w:val="green"/>
                          <w:u w:val="single"/>
                        </w:rPr>
                        <w:t>c) must be provided a written warning at the time a citation is issued that any person who willfully fails to properly respond to a citation issued shall, in addition to the citation, be charged with the offense of failing to respond to the citation and, upon conviction, commits a misdemeanor of the second degree, punishable as provided in s. 775.082 or s. 775.083.</w:t>
                      </w:r>
                    </w:p>
                    <w:p w14:paraId="76368043" w14:textId="454D5025" w:rsidR="00A4472C" w:rsidRPr="00A4472C" w:rsidRDefault="00A4472C">
                      <w:bookmarkStart w:id="128" w:name="Line128"/>
                      <w:bookmarkEnd w:id="127"/>
                      <w:bookmarkEnd w:id="128"/>
                      <w:r w:rsidRPr="00A4472C">
                        <w:tab/>
                        <w:t xml:space="preserve">(d)  Any person cited for an infraction under paragraph (a) </w:t>
                      </w:r>
                      <w:bookmarkStart w:id="129" w:name="Line129"/>
                      <w:bookmarkEnd w:id="129"/>
                      <w:r w:rsidR="00EA0935">
                        <w:rPr>
                          <w:highlight w:val="green"/>
                          <w:u w:val="single"/>
                        </w:rPr>
                        <w:t>or</w:t>
                      </w:r>
                      <w:r w:rsidR="00826147" w:rsidRPr="00826147">
                        <w:rPr>
                          <w:highlight w:val="green"/>
                          <w:u w:val="single"/>
                        </w:rPr>
                        <w:t xml:space="preserve"> s. 556.116(</w:t>
                      </w:r>
                      <w:r w:rsidR="00345C26">
                        <w:rPr>
                          <w:color w:val="FF0000"/>
                          <w:highlight w:val="green"/>
                          <w:u w:val="single"/>
                        </w:rPr>
                        <w:t>2</w:t>
                      </w:r>
                      <w:r w:rsidR="00826147" w:rsidRPr="00345C26">
                        <w:rPr>
                          <w:strike/>
                          <w:highlight w:val="green"/>
                          <w:u w:val="single"/>
                        </w:rPr>
                        <w:t>3</w:t>
                      </w:r>
                      <w:r w:rsidR="00826147" w:rsidRPr="00826147">
                        <w:rPr>
                          <w:highlight w:val="green"/>
                          <w:u w:val="single"/>
                        </w:rPr>
                        <w:t>)</w:t>
                      </w:r>
                      <w:r w:rsidR="00EA0935">
                        <w:rPr>
                          <w:highlight w:val="green"/>
                          <w:u w:val="single"/>
                        </w:rPr>
                        <w:t>(</w:t>
                      </w:r>
                      <w:r w:rsidR="00826147" w:rsidRPr="00826147">
                        <w:rPr>
                          <w:highlight w:val="green"/>
                          <w:u w:val="single"/>
                        </w:rPr>
                        <w:t>c)</w:t>
                      </w:r>
                      <w:r w:rsidRPr="00A4472C">
                        <w:t xml:space="preserve">may post a bond, which </w:t>
                      </w:r>
                      <w:r w:rsidRPr="00A4472C">
                        <w:rPr>
                          <w:u w:val="single"/>
                        </w:rPr>
                        <w:t>must</w:t>
                      </w:r>
                      <w:r w:rsidRPr="00A4472C">
                        <w:t xml:space="preserve"> </w:t>
                      </w:r>
                      <w:r w:rsidRPr="00A4472C">
                        <w:rPr>
                          <w:strike/>
                        </w:rPr>
                        <w:t>shall</w:t>
                      </w:r>
                      <w:r w:rsidRPr="00A4472C">
                        <w:t xml:space="preserve"> be equal in amount to the </w:t>
                      </w:r>
                      <w:bookmarkStart w:id="130" w:name="Line130"/>
                      <w:bookmarkEnd w:id="130"/>
                      <w:r w:rsidRPr="00A4472C">
                        <w:t xml:space="preserve">applicable civil penalty plus </w:t>
                      </w:r>
                      <w:r w:rsidRPr="00A4472C">
                        <w:rPr>
                          <w:u w:val="single"/>
                        </w:rPr>
                        <w:t>any additional</w:t>
                      </w:r>
                      <w:r w:rsidRPr="00A4472C">
                        <w:t xml:space="preserve"> court costs.</w:t>
                      </w:r>
                    </w:p>
                    <w:p w14:paraId="23E36EF8" w14:textId="75F3AA71" w:rsidR="00A4472C" w:rsidRPr="00A4472C" w:rsidRDefault="00A4472C">
                      <w:bookmarkStart w:id="131" w:name="Line131"/>
                      <w:bookmarkEnd w:id="131"/>
                      <w:r w:rsidRPr="00A4472C">
                        <w:tab/>
                        <w:t xml:space="preserve">(e)  A person charged with a noncriminal infraction under </w:t>
                      </w:r>
                      <w:bookmarkStart w:id="132" w:name="Line132"/>
                      <w:bookmarkEnd w:id="132"/>
                      <w:r w:rsidRPr="00A4472C">
                        <w:t>paragraph (a)</w:t>
                      </w:r>
                      <w:r w:rsidR="0080338A" w:rsidRPr="0080338A">
                        <w:rPr>
                          <w:highlight w:val="green"/>
                          <w:u w:val="single"/>
                        </w:rPr>
                        <w:t xml:space="preserve"> </w:t>
                      </w:r>
                      <w:r w:rsidR="00EA0935">
                        <w:rPr>
                          <w:highlight w:val="green"/>
                          <w:u w:val="single"/>
                        </w:rPr>
                        <w:t>or</w:t>
                      </w:r>
                      <w:r w:rsidR="0080338A" w:rsidRPr="00826147">
                        <w:rPr>
                          <w:highlight w:val="green"/>
                          <w:u w:val="single"/>
                        </w:rPr>
                        <w:t xml:space="preserve"> s. 556.116(</w:t>
                      </w:r>
                      <w:r w:rsidR="00927231">
                        <w:rPr>
                          <w:color w:val="FF0000"/>
                          <w:highlight w:val="green"/>
                          <w:u w:val="single"/>
                        </w:rPr>
                        <w:t>2</w:t>
                      </w:r>
                      <w:r w:rsidR="0080338A" w:rsidRPr="00927231">
                        <w:rPr>
                          <w:strike/>
                          <w:highlight w:val="green"/>
                          <w:u w:val="single"/>
                        </w:rPr>
                        <w:t>3</w:t>
                      </w:r>
                      <w:r w:rsidR="00EA0935">
                        <w:rPr>
                          <w:highlight w:val="green"/>
                          <w:u w:val="single"/>
                        </w:rPr>
                        <w:t>)(</w:t>
                      </w:r>
                      <w:r w:rsidR="0080338A" w:rsidRPr="00826147">
                        <w:rPr>
                          <w:highlight w:val="green"/>
                          <w:u w:val="single"/>
                        </w:rPr>
                        <w:t>c)</w:t>
                      </w:r>
                      <w:r w:rsidRPr="00A4472C">
                        <w:t xml:space="preserve"> may pay the </w:t>
                      </w:r>
                      <w:r w:rsidRPr="00A4472C">
                        <w:rPr>
                          <w:u w:val="single"/>
                        </w:rPr>
                        <w:t>applicable</w:t>
                      </w:r>
                      <w:r w:rsidRPr="00A4472C">
                        <w:t xml:space="preserve"> civil penalty plus </w:t>
                      </w:r>
                      <w:r w:rsidRPr="00A4472C">
                        <w:rPr>
                          <w:u w:val="single"/>
                        </w:rPr>
                        <w:t xml:space="preserve">the </w:t>
                      </w:r>
                      <w:bookmarkStart w:id="133" w:name="Line133"/>
                      <w:bookmarkEnd w:id="133"/>
                      <w:r w:rsidRPr="00A4472C">
                        <w:rPr>
                          <w:u w:val="single"/>
                        </w:rPr>
                        <w:t>additional</w:t>
                      </w:r>
                      <w:r w:rsidRPr="00A4472C">
                        <w:t xml:space="preserve"> court costs, by mail or in person, within 30 days </w:t>
                      </w:r>
                      <w:bookmarkStart w:id="134" w:name="Line134"/>
                      <w:bookmarkEnd w:id="134"/>
                      <w:r w:rsidRPr="00A4472C">
                        <w:t xml:space="preserve">after the date of receiving the citation. If the person cited </w:t>
                      </w:r>
                      <w:bookmarkStart w:id="135" w:name="Line135"/>
                      <w:bookmarkEnd w:id="135"/>
                      <w:r w:rsidRPr="00A4472C">
                        <w:t xml:space="preserve">pays the civil penalty, she or he is deemed to have admitted to </w:t>
                      </w:r>
                      <w:bookmarkStart w:id="136" w:name="Line136"/>
                      <w:bookmarkEnd w:id="136"/>
                      <w:r w:rsidRPr="00A4472C">
                        <w:t xml:space="preserve">committing the infraction and to have waived the right to a </w:t>
                      </w:r>
                      <w:bookmarkStart w:id="137" w:name="Line137"/>
                      <w:bookmarkEnd w:id="137"/>
                      <w:r w:rsidRPr="00A4472C">
                        <w:t xml:space="preserve">hearing on the issue of commission of the infraction. The </w:t>
                      </w:r>
                      <w:bookmarkStart w:id="138" w:name="Line138"/>
                      <w:bookmarkEnd w:id="138"/>
                      <w:r w:rsidRPr="00A4472C">
                        <w:t xml:space="preserve">admission may be used as evidence in any other proceeding under </w:t>
                      </w:r>
                      <w:bookmarkStart w:id="139" w:name="Line139"/>
                      <w:bookmarkEnd w:id="139"/>
                      <w:r w:rsidRPr="00A4472C">
                        <w:t>this chapter.</w:t>
                      </w:r>
                    </w:p>
                    <w:p w14:paraId="6724F7D5" w14:textId="5363201A" w:rsidR="00A4472C" w:rsidRPr="00A4472C" w:rsidRDefault="00A4472C">
                      <w:bookmarkStart w:id="140" w:name="Line140"/>
                      <w:bookmarkEnd w:id="140"/>
                      <w:r w:rsidRPr="00A4472C">
                        <w:tab/>
                        <w:t xml:space="preserve">(f)  Any person may elect to </w:t>
                      </w:r>
                      <w:r w:rsidRPr="00A4472C">
                        <w:rPr>
                          <w:u w:val="single"/>
                        </w:rPr>
                        <w:t xml:space="preserve">have a hearing on the </w:t>
                      </w:r>
                      <w:bookmarkStart w:id="141" w:name="Line141"/>
                      <w:bookmarkEnd w:id="141"/>
                      <w:r w:rsidRPr="00A4472C">
                        <w:rPr>
                          <w:u w:val="single"/>
                        </w:rPr>
                        <w:t>commission of the infraction</w:t>
                      </w:r>
                      <w:r w:rsidRPr="00A4472C">
                        <w:t xml:space="preserve"> </w:t>
                      </w:r>
                      <w:r w:rsidRPr="00A4472C">
                        <w:rPr>
                          <w:strike/>
                        </w:rPr>
                        <w:t>appear</w:t>
                      </w:r>
                      <w:r w:rsidRPr="00A4472C">
                        <w:t xml:space="preserve"> before the county court</w:t>
                      </w:r>
                      <w:r w:rsidRPr="00A4472C">
                        <w:rPr>
                          <w:u w:val="single"/>
                        </w:rPr>
                        <w:t xml:space="preserve">. A </w:t>
                      </w:r>
                      <w:bookmarkStart w:id="142" w:name="Line142"/>
                      <w:bookmarkEnd w:id="142"/>
                      <w:r w:rsidRPr="00A4472C">
                        <w:rPr>
                          <w:u w:val="single"/>
                        </w:rPr>
                        <w:t>person who elects to have a hearing waives</w:t>
                      </w:r>
                      <w:r w:rsidRPr="00A4472C">
                        <w:t xml:space="preserve"> </w:t>
                      </w:r>
                      <w:r w:rsidRPr="00A4472C">
                        <w:rPr>
                          <w:strike/>
                        </w:rPr>
                        <w:t xml:space="preserve">and if so electing is </w:t>
                      </w:r>
                      <w:bookmarkStart w:id="143" w:name="Line143"/>
                      <w:bookmarkEnd w:id="143"/>
                      <w:r w:rsidRPr="00A4472C">
                        <w:rPr>
                          <w:strike/>
                        </w:rPr>
                        <w:t>deemed to have waived</w:t>
                      </w:r>
                      <w:r w:rsidRPr="00A4472C">
                        <w:t xml:space="preserve"> the limitations on the civil </w:t>
                      </w:r>
                      <w:r w:rsidRPr="00A4472C">
                        <w:rPr>
                          <w:u w:val="single"/>
                        </w:rPr>
                        <w:t>penalties</w:t>
                      </w:r>
                      <w:r w:rsidRPr="00A4472C">
                        <w:t xml:space="preserve"> </w:t>
                      </w:r>
                      <w:bookmarkStart w:id="144" w:name="Line144"/>
                      <w:bookmarkEnd w:id="144"/>
                      <w:r w:rsidRPr="00A4472C">
                        <w:rPr>
                          <w:strike/>
                        </w:rPr>
                        <w:t>penalty</w:t>
                      </w:r>
                      <w:r w:rsidRPr="00A4472C">
                        <w:t xml:space="preserve"> specified in paragraph (c). The court, after a hearing, </w:t>
                      </w:r>
                      <w:bookmarkStart w:id="145" w:name="Line145"/>
                      <w:bookmarkEnd w:id="145"/>
                      <w:r w:rsidRPr="00A4472C">
                        <w:t xml:space="preserve">shall make a determination as to whether an infraction has been </w:t>
                      </w:r>
                      <w:bookmarkStart w:id="146" w:name="Line146"/>
                      <w:bookmarkEnd w:id="146"/>
                      <w:r w:rsidRPr="00A4472C">
                        <w:t xml:space="preserve">committed. If the commission of an infraction has been proven, </w:t>
                      </w:r>
                      <w:bookmarkStart w:id="147" w:name="Line147"/>
                      <w:bookmarkEnd w:id="147"/>
                      <w:r w:rsidRPr="00A4472C">
                        <w:t xml:space="preserve">the court may impose a civil penalty not to exceed </w:t>
                      </w:r>
                      <w:r w:rsidR="00E1713B" w:rsidRPr="00E1713B">
                        <w:rPr>
                          <w:highlight w:val="cyan"/>
                          <w:u w:val="single"/>
                        </w:rPr>
                        <w:t>the applicable civil penalty</w:t>
                      </w:r>
                      <w:r w:rsidR="00E1713B" w:rsidRPr="00E1713B">
                        <w:rPr>
                          <w:u w:val="single"/>
                        </w:rPr>
                        <w:t xml:space="preserve"> </w:t>
                      </w:r>
                      <w:r w:rsidRPr="00E1713B">
                        <w:rPr>
                          <w:strike/>
                          <w:highlight w:val="cyan"/>
                        </w:rPr>
                        <w:t>$5,000</w:t>
                      </w:r>
                      <w:r w:rsidRPr="00A4472C">
                        <w:t xml:space="preserve"> plus </w:t>
                      </w:r>
                      <w:bookmarkStart w:id="148" w:name="Line148"/>
                      <w:bookmarkEnd w:id="148"/>
                      <w:r w:rsidRPr="00A4472C">
                        <w:t xml:space="preserve">court costs </w:t>
                      </w:r>
                      <w:r w:rsidRPr="00A4472C">
                        <w:rPr>
                          <w:u w:val="single"/>
                        </w:rPr>
                        <w:t>for each infraction</w:t>
                      </w:r>
                      <w:r w:rsidRPr="00A4472C">
                        <w:t xml:space="preserve">. In determining the amount of </w:t>
                      </w:r>
                      <w:bookmarkStart w:id="149" w:name="Line149"/>
                      <w:bookmarkEnd w:id="149"/>
                      <w:r w:rsidRPr="00A4472C">
                        <w:t xml:space="preserve">the civil penalty, the court may consider previous noncriminal </w:t>
                      </w:r>
                      <w:bookmarkStart w:id="150" w:name="Line150"/>
                      <w:bookmarkEnd w:id="150"/>
                      <w:r w:rsidRPr="00A4472C">
                        <w:t>infractions committed.</w:t>
                      </w:r>
                    </w:p>
                    <w:p w14:paraId="10449B1F" w14:textId="77777777" w:rsidR="00A4472C" w:rsidRPr="00A4472C" w:rsidRDefault="00A4472C">
                      <w:bookmarkStart w:id="151" w:name="Line151"/>
                      <w:bookmarkEnd w:id="151"/>
                      <w:r w:rsidRPr="00A4472C">
                        <w:tab/>
                        <w:t xml:space="preserve">(g)  At a court hearing under this chapter, the commission </w:t>
                      </w:r>
                      <w:bookmarkStart w:id="152" w:name="Line152"/>
                      <w:bookmarkEnd w:id="152"/>
                      <w:r w:rsidRPr="00A4472C">
                        <w:t xml:space="preserve">of a charged infraction must be proven by a preponderance of the </w:t>
                      </w:r>
                      <w:bookmarkStart w:id="153" w:name="Line153"/>
                      <w:bookmarkEnd w:id="153"/>
                      <w:r w:rsidRPr="00A4472C">
                        <w:t>evidence.</w:t>
                      </w:r>
                    </w:p>
                    <w:p w14:paraId="32FFA797" w14:textId="77777777" w:rsidR="00A4472C" w:rsidRPr="00A4472C" w:rsidRDefault="00A4472C">
                      <w:bookmarkStart w:id="154" w:name="Line154"/>
                      <w:bookmarkEnd w:id="154"/>
                      <w:r w:rsidRPr="00A4472C">
                        <w:tab/>
                        <w:t xml:space="preserve">(h)  If </w:t>
                      </w:r>
                      <w:r w:rsidRPr="00A4472C">
                        <w:rPr>
                          <w:u w:val="single"/>
                        </w:rPr>
                        <w:t>the court finds that</w:t>
                      </w:r>
                      <w:r w:rsidRPr="00A4472C">
                        <w:t xml:space="preserve"> a person </w:t>
                      </w:r>
                      <w:r w:rsidRPr="00A4472C">
                        <w:rPr>
                          <w:strike/>
                        </w:rPr>
                        <w:t xml:space="preserve">is found by a judge </w:t>
                      </w:r>
                      <w:bookmarkStart w:id="155" w:name="Line155"/>
                      <w:bookmarkEnd w:id="155"/>
                      <w:r w:rsidRPr="00A4472C">
                        <w:rPr>
                          <w:strike/>
                        </w:rPr>
                        <w:t>or hearing official to have</w:t>
                      </w:r>
                      <w:r w:rsidRPr="00A4472C">
                        <w:t xml:space="preserve"> committed an infraction, the person </w:t>
                      </w:r>
                      <w:bookmarkStart w:id="156" w:name="Line156"/>
                      <w:bookmarkEnd w:id="156"/>
                      <w:r w:rsidRPr="00A4472C">
                        <w:t xml:space="preserve">may appeal that finding </w:t>
                      </w:r>
                      <w:r w:rsidRPr="00A4472C">
                        <w:rPr>
                          <w:u w:val="single"/>
                        </w:rPr>
                        <w:t xml:space="preserve">or the amount of the civil penalties </w:t>
                      </w:r>
                      <w:bookmarkStart w:id="157" w:name="Line157"/>
                      <w:bookmarkEnd w:id="157"/>
                      <w:r w:rsidRPr="00A4472C">
                        <w:rPr>
                          <w:u w:val="single"/>
                        </w:rPr>
                        <w:t>imposed</w:t>
                      </w:r>
                      <w:r w:rsidRPr="00A4472C">
                        <w:t xml:space="preserve"> to the circuit court.</w:t>
                      </w:r>
                    </w:p>
                    <w:p w14:paraId="14CD0F98" w14:textId="77777777" w:rsidR="00A4472C" w:rsidRPr="00A4472C" w:rsidRDefault="00A4472C">
                      <w:bookmarkStart w:id="158" w:name="Line158"/>
                      <w:bookmarkEnd w:id="158"/>
                      <w:r w:rsidRPr="00A4472C">
                        <w:tab/>
                        <w:t xml:space="preserve">(i)  Sunshine State One-Call of Florida, Inc., may, at its </w:t>
                      </w:r>
                      <w:bookmarkStart w:id="159" w:name="Line159"/>
                      <w:bookmarkEnd w:id="159"/>
                      <w:r w:rsidRPr="00A4472C">
                        <w:t xml:space="preserve">own cost, retain an attorney to assist in the presentation of </w:t>
                      </w:r>
                      <w:bookmarkStart w:id="160" w:name="Line160"/>
                      <w:bookmarkEnd w:id="160"/>
                      <w:r w:rsidRPr="00A4472C">
                        <w:t xml:space="preserve">relevant facts and law in the county court proceeding pertaining </w:t>
                      </w:r>
                      <w:bookmarkStart w:id="161" w:name="Line161"/>
                      <w:bookmarkEnd w:id="161"/>
                      <w:r w:rsidRPr="00A4472C">
                        <w:t xml:space="preserve">to the citation issued under this section. The corporation may </w:t>
                      </w:r>
                      <w:bookmarkStart w:id="162" w:name="Line162"/>
                      <w:bookmarkEnd w:id="162"/>
                      <w:r w:rsidRPr="00A4472C">
                        <w:t xml:space="preserve">also appear in any case appealed to the circuit court if a </w:t>
                      </w:r>
                      <w:bookmarkStart w:id="163" w:name="Line163"/>
                      <w:bookmarkEnd w:id="163"/>
                      <w:r w:rsidRPr="00A4472C">
                        <w:t xml:space="preserve">county court judge finds that an infraction of the chapter was </w:t>
                      </w:r>
                      <w:bookmarkStart w:id="164" w:name="Line164"/>
                      <w:bookmarkEnd w:id="164"/>
                      <w:r w:rsidRPr="00A4472C">
                        <w:t xml:space="preserve">committed. An appellant in the </w:t>
                      </w:r>
                      <w:r w:rsidRPr="00312547">
                        <w:rPr>
                          <w:strike/>
                          <w:highlight w:val="cyan"/>
                        </w:rPr>
                        <w:t>circuit</w:t>
                      </w:r>
                      <w:r w:rsidRPr="00A4472C">
                        <w:t xml:space="preserve"> court proceeding shall </w:t>
                      </w:r>
                      <w:bookmarkStart w:id="165" w:name="Line165"/>
                      <w:bookmarkEnd w:id="165"/>
                      <w:r w:rsidRPr="00A4472C">
                        <w:t>timely notify the corporation of any appeal under this section.</w:t>
                      </w:r>
                    </w:p>
                    <w:p w14:paraId="19DBF57D" w14:textId="66EE35A2" w:rsidR="00A4472C" w:rsidRPr="00A4472C" w:rsidRDefault="00A4472C">
                      <w:bookmarkStart w:id="166" w:name="Line166"/>
                      <w:bookmarkEnd w:id="166"/>
                      <w:r w:rsidRPr="00A4472C">
                        <w:tab/>
                        <w:t xml:space="preserve">(2)  REPORT OF INFRACTIONS.—By March 31 of each year, each </w:t>
                      </w:r>
                      <w:bookmarkStart w:id="167" w:name="Line167"/>
                      <w:bookmarkEnd w:id="167"/>
                      <w:r w:rsidRPr="00A4472C">
                        <w:t xml:space="preserve">clerk of court shall submit a report to </w:t>
                      </w:r>
                      <w:r w:rsidRPr="00A4472C">
                        <w:rPr>
                          <w:u w:val="single"/>
                        </w:rPr>
                        <w:t xml:space="preserve">the State Fire Marshal </w:t>
                      </w:r>
                      <w:bookmarkStart w:id="168" w:name="Line168"/>
                      <w:bookmarkEnd w:id="168"/>
                      <w:r w:rsidRPr="00A4472C">
                        <w:rPr>
                          <w:u w:val="single"/>
                        </w:rPr>
                        <w:t>and</w:t>
                      </w:r>
                      <w:r w:rsidRPr="00A4472C">
                        <w:t xml:space="preserve"> Sunshine State One-Call of Florida, Inc., listing </w:t>
                      </w:r>
                      <w:r w:rsidRPr="00CE7826">
                        <w:rPr>
                          <w:color w:val="FF0000"/>
                          <w:u w:val="single"/>
                        </w:rPr>
                        <w:t xml:space="preserve">each </w:t>
                      </w:r>
                      <w:bookmarkStart w:id="169" w:name="Line169"/>
                      <w:bookmarkEnd w:id="169"/>
                      <w:r w:rsidR="00CE7826" w:rsidRPr="00CE7826">
                        <w:rPr>
                          <w:color w:val="FF0000"/>
                          <w:u w:val="single"/>
                        </w:rPr>
                        <w:t>citation issued for</w:t>
                      </w:r>
                      <w:r w:rsidR="00CE7826" w:rsidRPr="00CE7826">
                        <w:rPr>
                          <w:color w:val="FF0000"/>
                        </w:rPr>
                        <w:t xml:space="preserve"> </w:t>
                      </w:r>
                      <w:r w:rsidRPr="00A4472C">
                        <w:t xml:space="preserve">violation </w:t>
                      </w:r>
                      <w:r w:rsidRPr="00CE7826">
                        <w:rPr>
                          <w:strike/>
                          <w:color w:val="FF0000"/>
                        </w:rPr>
                        <w:t>notice written</w:t>
                      </w:r>
                      <w:r w:rsidRPr="00A4472C">
                        <w:t xml:space="preserve"> under paragraph (1)(a)</w:t>
                      </w:r>
                      <w:r w:rsidR="0080338A" w:rsidRPr="0080338A">
                        <w:rPr>
                          <w:highlight w:val="green"/>
                          <w:u w:val="single"/>
                        </w:rPr>
                        <w:t xml:space="preserve"> </w:t>
                      </w:r>
                      <w:r w:rsidR="0080338A" w:rsidRPr="00826147">
                        <w:rPr>
                          <w:highlight w:val="green"/>
                          <w:u w:val="single"/>
                        </w:rPr>
                        <w:t>and s. 556.116(</w:t>
                      </w:r>
                      <w:r w:rsidR="006C7ABB">
                        <w:rPr>
                          <w:color w:val="FF0000"/>
                          <w:highlight w:val="green"/>
                          <w:u w:val="single"/>
                        </w:rPr>
                        <w:t>2</w:t>
                      </w:r>
                      <w:r w:rsidR="0080338A" w:rsidRPr="00CE7826">
                        <w:rPr>
                          <w:strike/>
                          <w:color w:val="FF0000"/>
                          <w:highlight w:val="green"/>
                          <w:u w:val="single"/>
                        </w:rPr>
                        <w:t>3</w:t>
                      </w:r>
                      <w:r w:rsidR="0080338A" w:rsidRPr="00826147">
                        <w:rPr>
                          <w:highlight w:val="green"/>
                          <w:u w:val="single"/>
                        </w:rPr>
                        <w:t>)</w:t>
                      </w:r>
                      <w:r w:rsidR="00EA0935">
                        <w:rPr>
                          <w:highlight w:val="green"/>
                          <w:u w:val="single"/>
                        </w:rPr>
                        <w:t>(</w:t>
                      </w:r>
                      <w:r w:rsidR="0080338A" w:rsidRPr="00826147">
                        <w:rPr>
                          <w:highlight w:val="green"/>
                          <w:u w:val="single"/>
                        </w:rPr>
                        <w:t>c)</w:t>
                      </w:r>
                      <w:r w:rsidRPr="00A4472C">
                        <w:t xml:space="preserve"> which has been </w:t>
                      </w:r>
                      <w:bookmarkStart w:id="170" w:name="Line170"/>
                      <w:bookmarkEnd w:id="170"/>
                      <w:r w:rsidRPr="00A4472C">
                        <w:t xml:space="preserve">filed in that county during the preceding calendar year. The </w:t>
                      </w:r>
                      <w:bookmarkStart w:id="171" w:name="Line171"/>
                      <w:bookmarkEnd w:id="171"/>
                      <w:r w:rsidRPr="00A4472C">
                        <w:t xml:space="preserve">report must state the name and address of the member or </w:t>
                      </w:r>
                      <w:bookmarkStart w:id="172" w:name="Line172"/>
                      <w:bookmarkEnd w:id="172"/>
                      <w:r w:rsidRPr="00A4472C">
                        <w:t>excavator who committed each infraction</w:t>
                      </w:r>
                      <w:r w:rsidR="00016700">
                        <w:t xml:space="preserve">, </w:t>
                      </w:r>
                      <w:r w:rsidR="00016700" w:rsidRPr="00016700">
                        <w:rPr>
                          <w:highlight w:val="cyan"/>
                          <w:u w:val="single"/>
                        </w:rPr>
                        <w:t xml:space="preserve">the </w:t>
                      </w:r>
                      <w:r w:rsidR="00312547">
                        <w:rPr>
                          <w:highlight w:val="cyan"/>
                          <w:u w:val="single"/>
                        </w:rPr>
                        <w:t>enforcement</w:t>
                      </w:r>
                      <w:r w:rsidR="00016700" w:rsidRPr="00016700">
                        <w:rPr>
                          <w:highlight w:val="cyan"/>
                          <w:u w:val="single"/>
                        </w:rPr>
                        <w:t xml:space="preserve"> authority, </w:t>
                      </w:r>
                      <w:r w:rsidR="00312547">
                        <w:rPr>
                          <w:highlight w:val="cyan"/>
                          <w:u w:val="single"/>
                        </w:rPr>
                        <w:t xml:space="preserve">the </w:t>
                      </w:r>
                      <w:r w:rsidR="00660FA3">
                        <w:rPr>
                          <w:color w:val="FF0000"/>
                          <w:highlight w:val="cyan"/>
                          <w:u w:val="single"/>
                        </w:rPr>
                        <w:t xml:space="preserve">specific statutory </w:t>
                      </w:r>
                      <w:r w:rsidR="00016700" w:rsidRPr="00016700">
                        <w:rPr>
                          <w:highlight w:val="cyan"/>
                          <w:u w:val="single"/>
                        </w:rPr>
                        <w:t>infraction</w:t>
                      </w:r>
                      <w:r w:rsidR="00016700" w:rsidRPr="00660FA3">
                        <w:rPr>
                          <w:strike/>
                          <w:color w:val="FF0000"/>
                          <w:highlight w:val="cyan"/>
                          <w:u w:val="single"/>
                        </w:rPr>
                        <w:t xml:space="preserve"> violated per statute</w:t>
                      </w:r>
                      <w:r w:rsidR="00016700" w:rsidRPr="009D56C0">
                        <w:rPr>
                          <w:highlight w:val="cyan"/>
                          <w:u w:val="single"/>
                        </w:rPr>
                        <w:t>,</w:t>
                      </w:r>
                      <w:r w:rsidR="009D56C0" w:rsidRPr="009D56C0">
                        <w:rPr>
                          <w:highlight w:val="cyan"/>
                          <w:u w:val="single"/>
                        </w:rPr>
                        <w:t xml:space="preserve"> type of underground facility related to the infraction,</w:t>
                      </w:r>
                      <w:r w:rsidR="00016700">
                        <w:t xml:space="preserve"> </w:t>
                      </w:r>
                      <w:r w:rsidRPr="00A4472C">
                        <w:t xml:space="preserve">and indicate whether or </w:t>
                      </w:r>
                      <w:bookmarkStart w:id="173" w:name="Line173"/>
                      <w:bookmarkEnd w:id="173"/>
                      <w:r w:rsidRPr="00A4472C">
                        <w:t>not the civil penalty for the infraction was paid.</w:t>
                      </w:r>
                    </w:p>
                    <w:p w14:paraId="6520D8E9" w14:textId="77777777" w:rsidR="005B349D" w:rsidRDefault="00A4472C">
                      <w:bookmarkStart w:id="174" w:name="Line174"/>
                      <w:bookmarkEnd w:id="174"/>
                      <w:r w:rsidRPr="00A4472C">
                        <w:tab/>
                        <w:t>(3)  MISDEMEANORS.—</w:t>
                      </w:r>
                    </w:p>
                    <w:p w14:paraId="77FC3820" w14:textId="77777777" w:rsidR="005B349D" w:rsidRDefault="005B349D">
                      <w:r w:rsidRPr="005B349D">
                        <w:rPr>
                          <w:highlight w:val="yellow"/>
                          <w:u w:val="single"/>
                        </w:rPr>
                        <w:t>(a)</w:t>
                      </w:r>
                      <w:r w:rsidRPr="005B349D">
                        <w:rPr>
                          <w:u w:val="single"/>
                        </w:rPr>
                        <w:t xml:space="preserve"> </w:t>
                      </w:r>
                      <w:r w:rsidR="00A4472C" w:rsidRPr="00A4472C">
                        <w:t xml:space="preserve">Any person who knowingly and willfully </w:t>
                      </w:r>
                      <w:bookmarkStart w:id="175" w:name="Line175"/>
                      <w:bookmarkEnd w:id="175"/>
                      <w:r w:rsidR="00A4472C" w:rsidRPr="00A4472C">
                        <w:t xml:space="preserve">removes or otherwise destroys the valid stakes or other valid </w:t>
                      </w:r>
                      <w:bookmarkStart w:id="176" w:name="Line176"/>
                      <w:bookmarkEnd w:id="176"/>
                      <w:r w:rsidR="00A4472C" w:rsidRPr="00A4472C">
                        <w:t xml:space="preserve">physical markings described in s. 556.105(5)(a) and (b) used to </w:t>
                      </w:r>
                      <w:bookmarkStart w:id="177" w:name="Line177"/>
                      <w:bookmarkEnd w:id="177"/>
                      <w:r w:rsidR="00A4472C" w:rsidRPr="00A4472C">
                        <w:t xml:space="preserve">mark the horizontal route of an underground facility commits a </w:t>
                      </w:r>
                      <w:bookmarkStart w:id="178" w:name="Line178"/>
                      <w:bookmarkEnd w:id="178"/>
                      <w:r w:rsidR="00A4472C" w:rsidRPr="00A4472C">
                        <w:t xml:space="preserve">misdemeanor of the second degree, punishable as provided in s. </w:t>
                      </w:r>
                      <w:bookmarkStart w:id="179" w:name="Line179"/>
                      <w:bookmarkEnd w:id="179"/>
                      <w:r w:rsidR="00A4472C" w:rsidRPr="00A4472C">
                        <w:t xml:space="preserve">775.082 or s. 775.083. For purposes of this subsection, stakes </w:t>
                      </w:r>
                      <w:bookmarkStart w:id="180" w:name="Line180"/>
                      <w:bookmarkEnd w:id="180"/>
                      <w:r w:rsidR="00A4472C" w:rsidRPr="00A4472C">
                        <w:t xml:space="preserve">or other nonpermanent physical markings are considered valid for </w:t>
                      </w:r>
                      <w:bookmarkStart w:id="181" w:name="Line181"/>
                      <w:bookmarkEnd w:id="181"/>
                      <w:r w:rsidR="00A4472C" w:rsidRPr="00A4472C">
                        <w:t xml:space="preserve">30 calendar days after information is provided to the system </w:t>
                      </w:r>
                      <w:bookmarkStart w:id="182" w:name="Line182"/>
                      <w:bookmarkEnd w:id="182"/>
                      <w:r w:rsidR="00A4472C" w:rsidRPr="00A4472C">
                        <w:t>under s. 556.105(1)(a).</w:t>
                      </w:r>
                    </w:p>
                    <w:p w14:paraId="3D524908" w14:textId="634D1FE7" w:rsidR="005B349D" w:rsidRPr="005B349D" w:rsidRDefault="005B349D" w:rsidP="005B349D">
                      <w:pPr>
                        <w:rPr>
                          <w:highlight w:val="yellow"/>
                          <w:u w:val="single"/>
                        </w:rPr>
                      </w:pPr>
                      <w:r w:rsidRPr="005B349D">
                        <w:rPr>
                          <w:highlight w:val="yellow"/>
                          <w:u w:val="single"/>
                        </w:rPr>
                        <w:t xml:space="preserve">(b)  Any person who knowingly and willfully removes or </w:t>
                      </w:r>
                    </w:p>
                    <w:p w14:paraId="18C89665" w14:textId="5A1E37D6" w:rsidR="005B349D" w:rsidRPr="005B349D" w:rsidRDefault="005B349D" w:rsidP="005B349D">
                      <w:pPr>
                        <w:rPr>
                          <w:highlight w:val="yellow"/>
                          <w:u w:val="single"/>
                        </w:rPr>
                      </w:pPr>
                      <w:r w:rsidRPr="005B349D">
                        <w:rPr>
                          <w:highlight w:val="yellow"/>
                          <w:u w:val="single"/>
                        </w:rPr>
                        <w:t xml:space="preserve"> damages a permanent marker, as defined in s. 556.102, placed to </w:t>
                      </w:r>
                    </w:p>
                    <w:p w14:paraId="623E560A" w14:textId="0443C4EA" w:rsidR="005B349D" w:rsidRPr="005B349D" w:rsidRDefault="005B349D" w:rsidP="005B349D">
                      <w:pPr>
                        <w:rPr>
                          <w:highlight w:val="yellow"/>
                          <w:u w:val="single"/>
                        </w:rPr>
                      </w:pPr>
                      <w:r w:rsidRPr="005B349D">
                        <w:rPr>
                          <w:highlight w:val="yellow"/>
                          <w:u w:val="single"/>
                        </w:rPr>
                        <w:t xml:space="preserve"> identify the approximate location of an underground facility, </w:t>
                      </w:r>
                    </w:p>
                    <w:p w14:paraId="0C77A410" w14:textId="7659B115" w:rsidR="005B349D" w:rsidRPr="005B349D" w:rsidRDefault="005B349D" w:rsidP="005B349D">
                      <w:pPr>
                        <w:rPr>
                          <w:highlight w:val="yellow"/>
                          <w:u w:val="single"/>
                        </w:rPr>
                      </w:pPr>
                      <w:r w:rsidRPr="005B349D">
                        <w:rPr>
                          <w:highlight w:val="yellow"/>
                          <w:u w:val="single"/>
                        </w:rPr>
                        <w:t xml:space="preserve"> commits a misdemeanor of the second degree, punishable as </w:t>
                      </w:r>
                    </w:p>
                    <w:p w14:paraId="266589E3" w14:textId="62C70255" w:rsidR="00A4472C" w:rsidRPr="005B349D" w:rsidRDefault="005B349D" w:rsidP="005B349D">
                      <w:pPr>
                        <w:rPr>
                          <w:u w:val="single"/>
                        </w:rPr>
                      </w:pPr>
                      <w:r w:rsidRPr="005B349D">
                        <w:rPr>
                          <w:highlight w:val="yellow"/>
                          <w:u w:val="single"/>
                        </w:rPr>
                        <w:t xml:space="preserve"> provided in s. 775.082 or s. 775.083.</w:t>
                      </w:r>
                    </w:p>
                  </w:sdtContent>
                </w:sdt>
                <w:bookmarkStart w:id="183" w:name="Line183" w:displacedByCustomXml="next"/>
                <w:bookmarkEnd w:id="183" w:displacedByCustomXml="next"/>
                <w:sdt>
                  <w:sdtPr>
                    <w:alias w:val="BillSection"/>
                    <w:tag w:val="n=BillSection|BillSectionNumber=2"/>
                    <w:id w:val="-1609345543"/>
                  </w:sdtPr>
                  <w:sdtEndPr/>
                  <w:sdtContent>
                    <w:p w14:paraId="20679C43" w14:textId="77777777" w:rsidR="00A4472C" w:rsidRPr="00A4472C" w:rsidRDefault="00A4472C">
                      <w:r w:rsidRPr="00A4472C">
                        <w:tab/>
                        <w:t xml:space="preserve">Section 2.  Section 556.116, Florida Statutes, is amended </w:t>
                      </w:r>
                      <w:bookmarkStart w:id="184" w:name="Line184"/>
                      <w:bookmarkEnd w:id="184"/>
                      <w:r w:rsidRPr="00A4472C">
                        <w:t>to read:</w:t>
                      </w:r>
                    </w:p>
                    <w:p w14:paraId="41E2852A" w14:textId="77777777" w:rsidR="00A4472C" w:rsidRPr="00A4472C" w:rsidRDefault="00A4472C">
                      <w:bookmarkStart w:id="185" w:name="Line185"/>
                      <w:bookmarkEnd w:id="185"/>
                      <w:r w:rsidRPr="00A4472C">
                        <w:tab/>
                        <w:t xml:space="preserve">556.116  High-priority subsurface installations; special </w:t>
                      </w:r>
                      <w:bookmarkStart w:id="186" w:name="Line186"/>
                      <w:bookmarkEnd w:id="186"/>
                      <w:r w:rsidRPr="00A4472C">
                        <w:t>procedures.—</w:t>
                      </w:r>
                    </w:p>
                    <w:p w14:paraId="2A1B7965" w14:textId="77777777" w:rsidR="00A4472C" w:rsidRPr="0015004D" w:rsidRDefault="00A4472C">
                      <w:pPr>
                        <w:rPr>
                          <w:strike/>
                          <w:color w:val="FF0000"/>
                        </w:rPr>
                      </w:pPr>
                      <w:bookmarkStart w:id="187" w:name="Line187"/>
                      <w:bookmarkEnd w:id="187"/>
                      <w:r w:rsidRPr="00A4472C">
                        <w:tab/>
                      </w:r>
                      <w:r w:rsidRPr="0015004D">
                        <w:rPr>
                          <w:strike/>
                          <w:color w:val="FF0000"/>
                        </w:rPr>
                        <w:t>(1)</w:t>
                      </w:r>
                      <w:r w:rsidRPr="0015004D">
                        <w:rPr>
                          <w:color w:val="FF0000"/>
                        </w:rPr>
                        <w:t xml:space="preserve">  </w:t>
                      </w:r>
                      <w:r w:rsidRPr="0015004D">
                        <w:rPr>
                          <w:strike/>
                          <w:color w:val="FF0000"/>
                        </w:rPr>
                        <w:t>As used in this section, the term:</w:t>
                      </w:r>
                    </w:p>
                    <w:p w14:paraId="7B0CE90F" w14:textId="77777777" w:rsidR="00A4472C" w:rsidRPr="0015004D" w:rsidRDefault="00A4472C">
                      <w:pPr>
                        <w:rPr>
                          <w:strike/>
                          <w:color w:val="FF0000"/>
                        </w:rPr>
                      </w:pPr>
                      <w:bookmarkStart w:id="188" w:name="Line188"/>
                      <w:bookmarkEnd w:id="188"/>
                      <w:r w:rsidRPr="0015004D">
                        <w:rPr>
                          <w:strike/>
                          <w:color w:val="FF0000"/>
                        </w:rPr>
                        <w:tab/>
                        <w:t xml:space="preserve">(a)  "Division" means the Division of Administrative </w:t>
                      </w:r>
                      <w:bookmarkStart w:id="189" w:name="Line189"/>
                      <w:bookmarkEnd w:id="189"/>
                      <w:r w:rsidRPr="0015004D">
                        <w:rPr>
                          <w:strike/>
                          <w:color w:val="FF0000"/>
                        </w:rPr>
                        <w:t>Hearings.</w:t>
                      </w:r>
                    </w:p>
                    <w:p w14:paraId="3955EEB1" w14:textId="77777777" w:rsidR="00A4472C" w:rsidRPr="0015004D" w:rsidRDefault="00A4472C">
                      <w:pPr>
                        <w:rPr>
                          <w:strike/>
                          <w:color w:val="FF0000"/>
                        </w:rPr>
                      </w:pPr>
                      <w:bookmarkStart w:id="190" w:name="Line190"/>
                      <w:bookmarkEnd w:id="190"/>
                      <w:r w:rsidRPr="0015004D">
                        <w:rPr>
                          <w:strike/>
                          <w:color w:val="FF0000"/>
                        </w:rPr>
                        <w:tab/>
                      </w:r>
                      <w:r w:rsidRPr="0015004D">
                        <w:rPr>
                          <w:strike/>
                          <w:color w:val="FF0000"/>
                          <w:u w:val="single"/>
                        </w:rPr>
                        <w:t>(a)</w:t>
                      </w:r>
                      <w:r w:rsidRPr="0015004D">
                        <w:rPr>
                          <w:strike/>
                          <w:color w:val="FF0000"/>
                        </w:rPr>
                        <w:t xml:space="preserve">(b)  </w:t>
                      </w:r>
                      <w:bookmarkStart w:id="191" w:name="_Hlk31729724"/>
                      <w:r w:rsidRPr="0015004D">
                        <w:rPr>
                          <w:strike/>
                          <w:color w:val="FF0000"/>
                        </w:rPr>
                        <w:t xml:space="preserve">"High-priority subsurface installation" means an </w:t>
                      </w:r>
                      <w:bookmarkStart w:id="192" w:name="Line191"/>
                      <w:bookmarkEnd w:id="192"/>
                      <w:r w:rsidRPr="0015004D">
                        <w:rPr>
                          <w:strike/>
                          <w:color w:val="FF0000"/>
                        </w:rPr>
                        <w:t xml:space="preserve">underground gas transmission or gas distribution pipeline, an </w:t>
                      </w:r>
                      <w:bookmarkStart w:id="193" w:name="Line192"/>
                      <w:bookmarkEnd w:id="193"/>
                      <w:r w:rsidRPr="0015004D">
                        <w:rPr>
                          <w:strike/>
                          <w:color w:val="FF0000"/>
                        </w:rPr>
                        <w:t xml:space="preserve">underground pipeline used to transport gasoline, jet fuel, or </w:t>
                      </w:r>
                      <w:bookmarkStart w:id="194" w:name="Line193"/>
                      <w:bookmarkEnd w:id="194"/>
                      <w:r w:rsidRPr="0015004D">
                        <w:rPr>
                          <w:strike/>
                          <w:color w:val="FF0000"/>
                        </w:rPr>
                        <w:t xml:space="preserve">any other refined petroleum product or hazardous or highly </w:t>
                      </w:r>
                      <w:bookmarkStart w:id="195" w:name="Line194"/>
                      <w:bookmarkEnd w:id="195"/>
                      <w:r w:rsidRPr="0015004D">
                        <w:rPr>
                          <w:strike/>
                          <w:color w:val="FF0000"/>
                        </w:rPr>
                        <w:t xml:space="preserve">volatile liquid, such as anhydrous ammonia or carbon dioxide, if </w:t>
                      </w:r>
                      <w:bookmarkStart w:id="196" w:name="Line195"/>
                      <w:bookmarkEnd w:id="196"/>
                      <w:r w:rsidRPr="0015004D">
                        <w:rPr>
                          <w:strike/>
                          <w:color w:val="FF0000"/>
                        </w:rPr>
                        <w:t xml:space="preserve">the pipeline is deemed to be critical by the operator of the </w:t>
                      </w:r>
                      <w:bookmarkStart w:id="197" w:name="Line196"/>
                      <w:bookmarkEnd w:id="197"/>
                      <w:r w:rsidRPr="0015004D">
                        <w:rPr>
                          <w:strike/>
                          <w:color w:val="FF0000"/>
                        </w:rPr>
                        <w:t xml:space="preserve">pipeline and is identified as a high-priority subsurface </w:t>
                      </w:r>
                      <w:bookmarkStart w:id="198" w:name="Line197"/>
                      <w:bookmarkEnd w:id="198"/>
                      <w:r w:rsidRPr="0015004D">
                        <w:rPr>
                          <w:strike/>
                          <w:color w:val="FF0000"/>
                        </w:rPr>
                        <w:t xml:space="preserve">installation to an excavator who has provided a notice of intent </w:t>
                      </w:r>
                      <w:bookmarkStart w:id="199" w:name="Line198"/>
                      <w:bookmarkEnd w:id="199"/>
                      <w:r w:rsidRPr="0015004D">
                        <w:rPr>
                          <w:strike/>
                          <w:color w:val="FF0000"/>
                        </w:rPr>
                        <w:t xml:space="preserve">to excavate </w:t>
                      </w:r>
                      <w:r w:rsidRPr="0015004D">
                        <w:rPr>
                          <w:strike/>
                          <w:color w:val="FF0000"/>
                          <w:u w:val="single"/>
                        </w:rPr>
                        <w:t>under</w:t>
                      </w:r>
                      <w:r w:rsidRPr="0015004D">
                        <w:rPr>
                          <w:strike/>
                          <w:color w:val="FF0000"/>
                        </w:rPr>
                        <w:t xml:space="preserve"> pursuant to s. 556.105(1), or would have been </w:t>
                      </w:r>
                      <w:bookmarkStart w:id="200" w:name="Line199"/>
                      <w:bookmarkEnd w:id="200"/>
                      <w:r w:rsidRPr="0015004D">
                        <w:rPr>
                          <w:strike/>
                          <w:color w:val="FF0000"/>
                        </w:rPr>
                        <w:t xml:space="preserve">identified as a high-priority subsurface installation except for </w:t>
                      </w:r>
                      <w:bookmarkStart w:id="201" w:name="Line200"/>
                      <w:bookmarkEnd w:id="201"/>
                      <w:r w:rsidRPr="0015004D">
                        <w:rPr>
                          <w:strike/>
                          <w:color w:val="FF0000"/>
                        </w:rPr>
                        <w:t xml:space="preserve">the excavator's failure to give proper notice of intent to </w:t>
                      </w:r>
                      <w:bookmarkStart w:id="202" w:name="Line201"/>
                      <w:bookmarkEnd w:id="202"/>
                      <w:r w:rsidRPr="0015004D">
                        <w:rPr>
                          <w:strike/>
                          <w:color w:val="FF0000"/>
                        </w:rPr>
                        <w:t>excavate.</w:t>
                      </w:r>
                    </w:p>
                    <w:p w14:paraId="30B2DB16" w14:textId="77777777" w:rsidR="00A4472C" w:rsidRPr="000B63B6" w:rsidRDefault="00A4472C">
                      <w:pPr>
                        <w:rPr>
                          <w:strike/>
                          <w:color w:val="FF0000"/>
                        </w:rPr>
                      </w:pPr>
                      <w:bookmarkStart w:id="203" w:name="Line202"/>
                      <w:bookmarkEnd w:id="191"/>
                      <w:bookmarkEnd w:id="203"/>
                      <w:r w:rsidRPr="0015004D">
                        <w:rPr>
                          <w:strike/>
                          <w:color w:val="FF0000"/>
                        </w:rPr>
                        <w:tab/>
                      </w:r>
                      <w:r w:rsidRPr="0015004D">
                        <w:rPr>
                          <w:strike/>
                          <w:color w:val="FF0000"/>
                          <w:u w:val="single"/>
                        </w:rPr>
                        <w:t>(b)</w:t>
                      </w:r>
                      <w:r w:rsidRPr="0015004D">
                        <w:rPr>
                          <w:strike/>
                          <w:color w:val="FF0000"/>
                        </w:rPr>
                        <w:t>(c)  "</w:t>
                      </w:r>
                      <w:r w:rsidRPr="000B63B6">
                        <w:rPr>
                          <w:strike/>
                          <w:color w:val="FF0000"/>
                        </w:rPr>
                        <w:t xml:space="preserve">Incident" means an event that involves damage to a </w:t>
                      </w:r>
                      <w:bookmarkStart w:id="204" w:name="Line203"/>
                      <w:bookmarkEnd w:id="204"/>
                      <w:r w:rsidRPr="000B63B6">
                        <w:rPr>
                          <w:strike/>
                          <w:color w:val="FF0000"/>
                        </w:rPr>
                        <w:t xml:space="preserve">high-priority subsurface installation that has been identified </w:t>
                      </w:r>
                      <w:bookmarkStart w:id="205" w:name="Line204"/>
                      <w:bookmarkEnd w:id="205"/>
                      <w:r w:rsidRPr="000B63B6">
                        <w:rPr>
                          <w:strike/>
                          <w:color w:val="FF0000"/>
                        </w:rPr>
                        <w:t xml:space="preserve">as such by the operator according to the notification procedures </w:t>
                      </w:r>
                      <w:bookmarkStart w:id="206" w:name="Line205"/>
                      <w:bookmarkEnd w:id="206"/>
                      <w:r w:rsidRPr="000B63B6">
                        <w:rPr>
                          <w:strike/>
                          <w:color w:val="FF0000"/>
                        </w:rPr>
                        <w:t>set forth in subsection (2) and that:</w:t>
                      </w:r>
                    </w:p>
                    <w:p w14:paraId="588BAC37" w14:textId="77777777" w:rsidR="00A4472C" w:rsidRPr="000B63B6" w:rsidRDefault="00A4472C">
                      <w:pPr>
                        <w:rPr>
                          <w:strike/>
                          <w:color w:val="FF0000"/>
                        </w:rPr>
                      </w:pPr>
                      <w:bookmarkStart w:id="207" w:name="Line206"/>
                      <w:bookmarkEnd w:id="207"/>
                      <w:r w:rsidRPr="000B63B6">
                        <w:rPr>
                          <w:strike/>
                          <w:color w:val="FF0000"/>
                        </w:rPr>
                        <w:tab/>
                        <w:t xml:space="preserve">1.  Results in death or serious bodily injury requiring </w:t>
                      </w:r>
                      <w:bookmarkStart w:id="208" w:name="Line207"/>
                      <w:bookmarkEnd w:id="208"/>
                      <w:r w:rsidRPr="000B63B6">
                        <w:rPr>
                          <w:strike/>
                          <w:color w:val="FF0000"/>
                        </w:rPr>
                        <w:t>inpatient hospitalization.</w:t>
                      </w:r>
                    </w:p>
                    <w:p w14:paraId="015A8FED" w14:textId="77777777" w:rsidR="00A4472C" w:rsidRPr="000B63B6" w:rsidRDefault="00A4472C">
                      <w:pPr>
                        <w:rPr>
                          <w:strike/>
                          <w:color w:val="FF0000"/>
                        </w:rPr>
                      </w:pPr>
                      <w:bookmarkStart w:id="209" w:name="Line208"/>
                      <w:bookmarkEnd w:id="209"/>
                      <w:r w:rsidRPr="000B63B6">
                        <w:rPr>
                          <w:strike/>
                          <w:color w:val="FF0000"/>
                        </w:rPr>
                        <w:tab/>
                        <w:t>2.  Results in property damage, including service-</w:t>
                      </w:r>
                      <w:bookmarkStart w:id="210" w:name="Line209"/>
                      <w:bookmarkEnd w:id="210"/>
                      <w:r w:rsidRPr="000B63B6">
                        <w:rPr>
                          <w:strike/>
                          <w:color w:val="FF0000"/>
                        </w:rPr>
                        <w:t xml:space="preserve">restoration costs, in an amount in excess of $50,000 or </w:t>
                      </w:r>
                      <w:bookmarkStart w:id="211" w:name="Line210"/>
                      <w:bookmarkEnd w:id="211"/>
                      <w:r w:rsidRPr="000B63B6">
                        <w:rPr>
                          <w:strike/>
                          <w:color w:val="FF0000"/>
                        </w:rPr>
                        <w:t>interruption of service to 2,500 or more customers.</w:t>
                      </w:r>
                    </w:p>
                    <w:p w14:paraId="0A5037B0" w14:textId="61539CD0" w:rsidR="00A4472C" w:rsidRPr="00A4472C" w:rsidRDefault="00A4472C">
                      <w:bookmarkStart w:id="212" w:name="Line211"/>
                      <w:bookmarkEnd w:id="212"/>
                      <w:r w:rsidRPr="00A4472C">
                        <w:tab/>
                      </w:r>
                      <w:r w:rsidR="0015004D">
                        <w:rPr>
                          <w:color w:val="FF0000"/>
                        </w:rPr>
                        <w:t>(1)</w:t>
                      </w:r>
                      <w:r w:rsidRPr="0015004D">
                        <w:rPr>
                          <w:strike/>
                          <w:color w:val="FF0000"/>
                        </w:rPr>
                        <w:t>(2)</w:t>
                      </w:r>
                      <w:r w:rsidRPr="0015004D">
                        <w:rPr>
                          <w:color w:val="FF0000"/>
                        </w:rPr>
                        <w:t xml:space="preserve">  </w:t>
                      </w:r>
                      <w:r w:rsidRPr="00A4472C">
                        <w:t xml:space="preserve">When an excavator proposes to excavate or demolish </w:t>
                      </w:r>
                      <w:bookmarkStart w:id="213" w:name="Line212"/>
                      <w:bookmarkEnd w:id="213"/>
                      <w:r w:rsidRPr="00A4472C">
                        <w:t xml:space="preserve">within 15 feet of the horizontal route of an underground </w:t>
                      </w:r>
                      <w:bookmarkStart w:id="214" w:name="Line213"/>
                      <w:bookmarkEnd w:id="214"/>
                      <w:r w:rsidRPr="00A4472C">
                        <w:t xml:space="preserve">facility that has been identified as a high-priority subsurface </w:t>
                      </w:r>
                      <w:bookmarkStart w:id="215" w:name="Line214"/>
                      <w:bookmarkEnd w:id="215"/>
                      <w:r w:rsidRPr="00A4472C">
                        <w:t xml:space="preserve">installation by the operator of the facility, the operator </w:t>
                      </w:r>
                      <w:bookmarkStart w:id="216" w:name="Line215"/>
                      <w:bookmarkEnd w:id="216"/>
                      <w:r w:rsidRPr="00A4472C">
                        <w:t xml:space="preserve">shall, in addition to identifying the horizontal route of its </w:t>
                      </w:r>
                      <w:bookmarkStart w:id="217" w:name="Line216"/>
                      <w:bookmarkEnd w:id="217"/>
                      <w:r w:rsidRPr="00A4472C">
                        <w:t xml:space="preserve">facility as set forth in s. 556.105(5)(a) and (b), and within </w:t>
                      </w:r>
                      <w:bookmarkStart w:id="218" w:name="Line217"/>
                      <w:bookmarkEnd w:id="218"/>
                      <w:r w:rsidRPr="00A4472C">
                        <w:t xml:space="preserve">the time period set forth in s. 556.105(9)(a) for a positive </w:t>
                      </w:r>
                      <w:bookmarkStart w:id="219" w:name="Line218"/>
                      <w:bookmarkEnd w:id="219"/>
                      <w:r w:rsidRPr="00A4472C">
                        <w:t>response, notify the excavator that the facility is a high-</w:t>
                      </w:r>
                      <w:bookmarkStart w:id="220" w:name="Line219"/>
                      <w:bookmarkEnd w:id="220"/>
                      <w:r w:rsidRPr="00A4472C">
                        <w:t xml:space="preserve">priority subsurface installation. If the member operator </w:t>
                      </w:r>
                      <w:bookmarkStart w:id="221" w:name="Line220"/>
                      <w:bookmarkEnd w:id="221"/>
                      <w:r w:rsidRPr="00A4472C">
                        <w:t xml:space="preserve">provides such timely notice of the existence of a high-priority </w:t>
                      </w:r>
                      <w:bookmarkStart w:id="222" w:name="Line221"/>
                      <w:bookmarkEnd w:id="222"/>
                      <w:r w:rsidRPr="00A4472C">
                        <w:t xml:space="preserve">subsurface installation, an excavator shall notify the operator </w:t>
                      </w:r>
                      <w:bookmarkStart w:id="223" w:name="Line222"/>
                      <w:bookmarkEnd w:id="223"/>
                      <w:r w:rsidRPr="00A4472C">
                        <w:t xml:space="preserve">of the planned excavation start date and time before beginning </w:t>
                      </w:r>
                      <w:bookmarkStart w:id="224" w:name="Line223"/>
                      <w:bookmarkEnd w:id="224"/>
                      <w:r w:rsidRPr="00A4472C">
                        <w:t xml:space="preserve">excavation. If the member operator does not provide timely </w:t>
                      </w:r>
                      <w:bookmarkStart w:id="225" w:name="Line224"/>
                      <w:bookmarkEnd w:id="225"/>
                      <w:r w:rsidRPr="00A4472C">
                        <w:t xml:space="preserve">notice, the excavator may proceed, after waiting the prescribed </w:t>
                      </w:r>
                      <w:bookmarkStart w:id="226" w:name="Line225"/>
                      <w:bookmarkEnd w:id="226"/>
                      <w:r w:rsidRPr="00A4472C">
                        <w:t xml:space="preserve">time period set forth in s. 556.105(9)(a), to excavate without </w:t>
                      </w:r>
                      <w:bookmarkStart w:id="227" w:name="Line226"/>
                      <w:bookmarkEnd w:id="227"/>
                      <w:r w:rsidRPr="00A4472C">
                        <w:t xml:space="preserve">notifying the member operator of the excavation start date and </w:t>
                      </w:r>
                      <w:bookmarkStart w:id="228" w:name="Line227"/>
                      <w:bookmarkEnd w:id="228"/>
                      <w:r w:rsidRPr="00A4472C">
                        <w:t xml:space="preserve">time. The exemptions stated in s. 556.108 apply to the </w:t>
                      </w:r>
                      <w:bookmarkStart w:id="229" w:name="Line228"/>
                      <w:bookmarkEnd w:id="229"/>
                      <w:r w:rsidRPr="00A4472C">
                        <w:t>notification requirements in this subsection.</w:t>
                      </w:r>
                    </w:p>
                    <w:p w14:paraId="42752472" w14:textId="0606997F" w:rsidR="00A4472C" w:rsidRPr="00A4472C" w:rsidRDefault="00A4472C">
                      <w:bookmarkStart w:id="230" w:name="Line229"/>
                      <w:bookmarkEnd w:id="230"/>
                      <w:r w:rsidRPr="00A4472C">
                        <w:tab/>
                        <w:t>(</w:t>
                      </w:r>
                      <w:r w:rsidR="00660FA3">
                        <w:rPr>
                          <w:color w:val="FF0000"/>
                        </w:rPr>
                        <w:t>2</w:t>
                      </w:r>
                      <w:r w:rsidRPr="00660FA3">
                        <w:rPr>
                          <w:strike/>
                          <w:color w:val="FF0000"/>
                        </w:rPr>
                        <w:t>3</w:t>
                      </w:r>
                      <w:r w:rsidRPr="00A4472C">
                        <w:t xml:space="preserve">)(a)  An alleged commission of an infraction listed in s. </w:t>
                      </w:r>
                      <w:bookmarkStart w:id="231" w:name="Line230"/>
                      <w:bookmarkEnd w:id="231"/>
                      <w:r w:rsidRPr="00A4472C">
                        <w:t xml:space="preserve">556.107(1) which results in an incident must be reported to the </w:t>
                      </w:r>
                      <w:bookmarkStart w:id="232" w:name="Line231"/>
                      <w:bookmarkEnd w:id="232"/>
                      <w:r w:rsidRPr="00A4472C">
                        <w:t>system</w:t>
                      </w:r>
                      <w:r w:rsidR="00A01468" w:rsidRPr="00A01468">
                        <w:rPr>
                          <w:color w:val="00B050"/>
                        </w:rPr>
                        <w:t xml:space="preserve"> </w:t>
                      </w:r>
                      <w:r w:rsidR="00A01468" w:rsidRPr="00A01468">
                        <w:rPr>
                          <w:color w:val="00B050"/>
                          <w:u w:val="single"/>
                        </w:rPr>
                        <w:t>and State Fire Marshal</w:t>
                      </w:r>
                      <w:r w:rsidRPr="00A4472C">
                        <w:t xml:space="preserve"> by a member operator or an excavator within 24 hours </w:t>
                      </w:r>
                      <w:bookmarkStart w:id="233" w:name="Line232"/>
                      <w:bookmarkEnd w:id="233"/>
                      <w:r w:rsidRPr="00A4472C">
                        <w:t>after learning of the alleged occurrence of an incident.</w:t>
                      </w:r>
                    </w:p>
                    <w:p w14:paraId="2303EFA9" w14:textId="4CBA4FCC" w:rsidR="00A4472C" w:rsidRPr="00A4472C" w:rsidRDefault="00A4472C">
                      <w:bookmarkStart w:id="234" w:name="Line233"/>
                      <w:bookmarkEnd w:id="234"/>
                      <w:r w:rsidRPr="00A4472C">
                        <w:tab/>
                        <w:t xml:space="preserve">(b)  Upon receipt of an allegation that an incident has </w:t>
                      </w:r>
                      <w:bookmarkStart w:id="235" w:name="Line234"/>
                      <w:bookmarkEnd w:id="235"/>
                      <w:r w:rsidRPr="00A4472C">
                        <w:t xml:space="preserve">occurred, the </w:t>
                      </w:r>
                      <w:r w:rsidRPr="005617D5">
                        <w:rPr>
                          <w:strike/>
                        </w:rPr>
                        <w:t>system</w:t>
                      </w:r>
                      <w:r w:rsidR="005617D5">
                        <w:t xml:space="preserve"> </w:t>
                      </w:r>
                      <w:r w:rsidR="005617D5" w:rsidRPr="005617D5">
                        <w:rPr>
                          <w:highlight w:val="cyan"/>
                          <w:u w:val="single"/>
                        </w:rPr>
                        <w:t>member operat</w:t>
                      </w:r>
                      <w:r w:rsidR="005617D5" w:rsidRPr="00D64B17">
                        <w:rPr>
                          <w:highlight w:val="cyan"/>
                          <w:u w:val="single"/>
                        </w:rPr>
                        <w:t>or</w:t>
                      </w:r>
                      <w:r w:rsidR="00D64B17" w:rsidRPr="00D64B17">
                        <w:rPr>
                          <w:highlight w:val="cyan"/>
                          <w:u w:val="single"/>
                        </w:rPr>
                        <w:t xml:space="preserve"> or excavator</w:t>
                      </w:r>
                      <w:r w:rsidRPr="005617D5">
                        <w:rPr>
                          <w:u w:val="single"/>
                        </w:rPr>
                        <w:t xml:space="preserve"> </w:t>
                      </w:r>
                      <w:r w:rsidRPr="00A4472C">
                        <w:t xml:space="preserve">shall transmit an incident report to the </w:t>
                      </w:r>
                      <w:bookmarkStart w:id="236" w:name="Line235"/>
                      <w:bookmarkEnd w:id="236"/>
                      <w:r w:rsidRPr="00A4472C">
                        <w:rPr>
                          <w:u w:val="single"/>
                        </w:rPr>
                        <w:t>State Fire Marshal</w:t>
                      </w:r>
                      <w:r w:rsidRPr="005617D5">
                        <w:rPr>
                          <w:strike/>
                          <w:highlight w:val="cyan"/>
                          <w:u w:val="single"/>
                        </w:rPr>
                        <w:t xml:space="preserve">; the fire chief of the special district, </w:t>
                      </w:r>
                      <w:bookmarkStart w:id="237" w:name="Line236"/>
                      <w:bookmarkEnd w:id="237"/>
                      <w:r w:rsidRPr="005617D5">
                        <w:rPr>
                          <w:strike/>
                          <w:highlight w:val="cyan"/>
                          <w:u w:val="single"/>
                        </w:rPr>
                        <w:t xml:space="preserve">municipality, or county; a local or state law enforcement </w:t>
                      </w:r>
                      <w:bookmarkStart w:id="238" w:name="Line237"/>
                      <w:bookmarkEnd w:id="238"/>
                      <w:r w:rsidRPr="005617D5">
                        <w:rPr>
                          <w:strike/>
                          <w:highlight w:val="cyan"/>
                          <w:u w:val="single"/>
                        </w:rPr>
                        <w:t xml:space="preserve">officer; a government code inspector; or a code enforcement </w:t>
                      </w:r>
                      <w:bookmarkStart w:id="239" w:name="Line238"/>
                      <w:bookmarkEnd w:id="239"/>
                      <w:r w:rsidRPr="005617D5">
                        <w:rPr>
                          <w:strike/>
                          <w:highlight w:val="cyan"/>
                          <w:u w:val="single"/>
                        </w:rPr>
                        <w:t xml:space="preserve">officer in order </w:t>
                      </w:r>
                      <w:r w:rsidRPr="0015004D">
                        <w:rPr>
                          <w:strike/>
                          <w:color w:val="FF0000"/>
                          <w:u w:val="single"/>
                        </w:rPr>
                        <w:t>to</w:t>
                      </w:r>
                      <w:r w:rsidRPr="0015004D">
                        <w:rPr>
                          <w:strike/>
                          <w:color w:val="FF0000"/>
                        </w:rPr>
                        <w:t xml:space="preserve"> </w:t>
                      </w:r>
                      <w:r w:rsidRPr="00A4472C">
                        <w:rPr>
                          <w:strike/>
                        </w:rPr>
                        <w:t xml:space="preserve">division and contract with the division so </w:t>
                      </w:r>
                      <w:bookmarkStart w:id="240" w:name="Line239"/>
                      <w:bookmarkEnd w:id="240"/>
                      <w:r w:rsidRPr="00A4472C">
                        <w:rPr>
                          <w:strike/>
                        </w:rPr>
                        <w:t>that the division may</w:t>
                      </w:r>
                      <w:r w:rsidRPr="00A4472C">
                        <w:t xml:space="preserve"> </w:t>
                      </w:r>
                      <w:r w:rsidR="0015004D" w:rsidRPr="0015004D">
                        <w:rPr>
                          <w:color w:val="FF0000"/>
                          <w:u w:val="single"/>
                        </w:rPr>
                        <w:t>who shall</w:t>
                      </w:r>
                      <w:r w:rsidR="0015004D">
                        <w:rPr>
                          <w:color w:val="FF0000"/>
                        </w:rPr>
                        <w:t xml:space="preserve"> </w:t>
                      </w:r>
                      <w:r w:rsidRPr="00A4472C">
                        <w:t xml:space="preserve">conduct </w:t>
                      </w:r>
                      <w:r w:rsidRPr="00A4472C">
                        <w:rPr>
                          <w:u w:val="single"/>
                        </w:rPr>
                        <w:t>an investigation</w:t>
                      </w:r>
                      <w:r w:rsidRPr="00A4472C">
                        <w:t xml:space="preserve"> </w:t>
                      </w:r>
                      <w:r w:rsidRPr="00A4472C">
                        <w:rPr>
                          <w:strike/>
                        </w:rPr>
                        <w:t>a hearing</w:t>
                      </w:r>
                      <w:r w:rsidRPr="00A4472C">
                        <w:t xml:space="preserve"> to </w:t>
                      </w:r>
                      <w:bookmarkStart w:id="241" w:name="Line240"/>
                      <w:bookmarkEnd w:id="241"/>
                      <w:r w:rsidRPr="00A4472C">
                        <w:t xml:space="preserve">determine whether an incident has occurred, and, if so, whether </w:t>
                      </w:r>
                      <w:bookmarkStart w:id="242" w:name="Line241"/>
                      <w:bookmarkEnd w:id="242"/>
                      <w:r w:rsidRPr="00A4472C">
                        <w:t xml:space="preserve">a violation of s. 556.107(1)(a) was a proximate cause of the </w:t>
                      </w:r>
                      <w:bookmarkStart w:id="243" w:name="Line242"/>
                      <w:bookmarkEnd w:id="243"/>
                      <w:r w:rsidRPr="00A4472C">
                        <w:t>incident.</w:t>
                      </w:r>
                      <w:r w:rsidR="00D64B17">
                        <w:t xml:space="preserve"> </w:t>
                      </w:r>
                      <w:r w:rsidR="00D64B17" w:rsidRPr="00D64B17">
                        <w:rPr>
                          <w:highlight w:val="cyan"/>
                          <w:u w:val="single"/>
                        </w:rPr>
                        <w:t>The State Fire Marshal may authorize its agents as provided in s.  633.114, s. 633.116, and s.633.118 to conduct investigations of incidents.</w:t>
                      </w:r>
                      <w:r w:rsidR="00D64B17">
                        <w:rPr>
                          <w:highlight w:val="cyan"/>
                          <w:u w:val="single"/>
                        </w:rPr>
                        <w:t xml:space="preserve"> </w:t>
                      </w:r>
                      <w:r w:rsidRPr="00A4472C">
                        <w:t xml:space="preserve"> </w:t>
                      </w:r>
                      <w:r w:rsidRPr="00A4472C">
                        <w:rPr>
                          <w:strike/>
                        </w:rPr>
                        <w:t xml:space="preserve">The contract for services to be performed by the </w:t>
                      </w:r>
                      <w:bookmarkStart w:id="244" w:name="Line243"/>
                      <w:bookmarkEnd w:id="244"/>
                      <w:r w:rsidRPr="00A4472C">
                        <w:rPr>
                          <w:strike/>
                        </w:rPr>
                        <w:t xml:space="preserve">division must include provisions for the system to reimburse the </w:t>
                      </w:r>
                      <w:bookmarkStart w:id="245" w:name="Line244"/>
                      <w:bookmarkEnd w:id="245"/>
                      <w:r w:rsidRPr="00A4472C">
                        <w:rPr>
                          <w:strike/>
                        </w:rPr>
                        <w:t xml:space="preserve">division for any costs incurred by the division for court </w:t>
                      </w:r>
                      <w:bookmarkStart w:id="246" w:name="Line245"/>
                      <w:bookmarkEnd w:id="246"/>
                      <w:r w:rsidRPr="00A4472C">
                        <w:rPr>
                          <w:strike/>
                        </w:rPr>
                        <w:t xml:space="preserve">reporters, transcript preparation, travel, facility rental, and </w:t>
                      </w:r>
                      <w:bookmarkStart w:id="247" w:name="Line246"/>
                      <w:bookmarkEnd w:id="247"/>
                      <w:r w:rsidRPr="00A4472C">
                        <w:rPr>
                          <w:strike/>
                        </w:rPr>
                        <w:t xml:space="preserve">other customary hearing costs, in the manner set forth in s. </w:t>
                      </w:r>
                      <w:bookmarkStart w:id="248" w:name="Line247"/>
                      <w:bookmarkEnd w:id="248"/>
                      <w:r w:rsidRPr="00A4472C">
                        <w:rPr>
                          <w:strike/>
                        </w:rPr>
                        <w:t>120.65(9).</w:t>
                      </w:r>
                    </w:p>
                    <w:p w14:paraId="690DF810" w14:textId="2C25620D" w:rsidR="00A4472C" w:rsidRPr="00A4472C" w:rsidRDefault="00A4472C">
                      <w:bookmarkStart w:id="249" w:name="Line248"/>
                      <w:bookmarkEnd w:id="249"/>
                      <w:r w:rsidRPr="00A4472C">
                        <w:tab/>
                        <w:t xml:space="preserve">(c)  The </w:t>
                      </w:r>
                      <w:r w:rsidRPr="00A4472C">
                        <w:rPr>
                          <w:u w:val="single"/>
                        </w:rPr>
                        <w:t>State Fire Marshal</w:t>
                      </w:r>
                      <w:r w:rsidR="005617D5" w:rsidRPr="005617D5">
                        <w:rPr>
                          <w:highlight w:val="cyan"/>
                          <w:u w:val="single"/>
                        </w:rPr>
                        <w:t xml:space="preserve"> </w:t>
                      </w:r>
                      <w:r w:rsidR="005617D5" w:rsidRPr="00FE68C6">
                        <w:rPr>
                          <w:highlight w:val="cyan"/>
                          <w:u w:val="single"/>
                        </w:rPr>
                        <w:t xml:space="preserve">or agents as provided in s. </w:t>
                      </w:r>
                      <w:r w:rsidR="005617D5">
                        <w:rPr>
                          <w:highlight w:val="cyan"/>
                          <w:u w:val="single"/>
                        </w:rPr>
                        <w:t xml:space="preserve"> 633.114</w:t>
                      </w:r>
                      <w:r w:rsidR="006038C5">
                        <w:rPr>
                          <w:highlight w:val="cyan"/>
                          <w:u w:val="single"/>
                        </w:rPr>
                        <w:t xml:space="preserve">, </w:t>
                      </w:r>
                      <w:r w:rsidR="005617D5">
                        <w:rPr>
                          <w:highlight w:val="cyan"/>
                          <w:u w:val="single"/>
                        </w:rPr>
                        <w:t xml:space="preserve">s. </w:t>
                      </w:r>
                      <w:r w:rsidR="005617D5" w:rsidRPr="00FE68C6">
                        <w:rPr>
                          <w:highlight w:val="cyan"/>
                          <w:u w:val="single"/>
                        </w:rPr>
                        <w:t>633.116</w:t>
                      </w:r>
                      <w:r w:rsidR="006038C5">
                        <w:rPr>
                          <w:highlight w:val="cyan"/>
                          <w:u w:val="single"/>
                        </w:rPr>
                        <w:t xml:space="preserve">, and s.633.118 </w:t>
                      </w:r>
                      <w:r w:rsidRPr="005617D5">
                        <w:rPr>
                          <w:strike/>
                          <w:highlight w:val="cyan"/>
                          <w:u w:val="single"/>
                        </w:rPr>
                        <w:t xml:space="preserve">; the fire chief of the special </w:t>
                      </w:r>
                      <w:bookmarkStart w:id="250" w:name="Line249"/>
                      <w:bookmarkEnd w:id="250"/>
                      <w:r w:rsidRPr="005617D5">
                        <w:rPr>
                          <w:strike/>
                          <w:highlight w:val="cyan"/>
                          <w:u w:val="single"/>
                        </w:rPr>
                        <w:t xml:space="preserve">district, municipality, or county; a local or state law </w:t>
                      </w:r>
                      <w:bookmarkStart w:id="251" w:name="Line250"/>
                      <w:bookmarkEnd w:id="251"/>
                      <w:r w:rsidRPr="005617D5">
                        <w:rPr>
                          <w:strike/>
                          <w:highlight w:val="cyan"/>
                          <w:u w:val="single"/>
                        </w:rPr>
                        <w:t xml:space="preserve">enforcement officer; a government code inspector; or a code </w:t>
                      </w:r>
                      <w:bookmarkStart w:id="252" w:name="Line251"/>
                      <w:bookmarkEnd w:id="252"/>
                      <w:r w:rsidRPr="005617D5">
                        <w:rPr>
                          <w:strike/>
                          <w:highlight w:val="cyan"/>
                          <w:u w:val="single"/>
                        </w:rPr>
                        <w:t>enforcement officer</w:t>
                      </w:r>
                      <w:r w:rsidRPr="00A4472C">
                        <w:t xml:space="preserve"> </w:t>
                      </w:r>
                      <w:r w:rsidRPr="00A4472C">
                        <w:rPr>
                          <w:strike/>
                        </w:rPr>
                        <w:t xml:space="preserve">division has jurisdiction in a proceeding </w:t>
                      </w:r>
                      <w:bookmarkStart w:id="253" w:name="Line252"/>
                      <w:bookmarkEnd w:id="253"/>
                      <w:r w:rsidRPr="00A4472C">
                        <w:rPr>
                          <w:strike/>
                        </w:rPr>
                        <w:t xml:space="preserve">under this section to determine the facts and law concerning an </w:t>
                      </w:r>
                      <w:bookmarkStart w:id="254" w:name="Line253"/>
                      <w:bookmarkEnd w:id="254"/>
                      <w:r w:rsidRPr="00A4472C">
                        <w:rPr>
                          <w:strike/>
                        </w:rPr>
                        <w:t>alleged incident. The division</w:t>
                      </w:r>
                      <w:r w:rsidRPr="00A4472C">
                        <w:t xml:space="preserve"> may </w:t>
                      </w:r>
                      <w:r w:rsidRPr="00A4472C">
                        <w:rPr>
                          <w:u w:val="single"/>
                        </w:rPr>
                        <w:t>issue a citation and</w:t>
                      </w:r>
                      <w:r w:rsidRPr="00A4472C">
                        <w:t xml:space="preserve"> impose a </w:t>
                      </w:r>
                      <w:bookmarkStart w:id="255" w:name="Line254"/>
                      <w:bookmarkEnd w:id="255"/>
                      <w:r w:rsidRPr="00A4472C">
                        <w:rPr>
                          <w:u w:val="single"/>
                        </w:rPr>
                        <w:t>civil penalty</w:t>
                      </w:r>
                      <w:r w:rsidRPr="00A4472C">
                        <w:t xml:space="preserve"> </w:t>
                      </w:r>
                      <w:r w:rsidRPr="00A4472C">
                        <w:rPr>
                          <w:strike/>
                        </w:rPr>
                        <w:t>fine</w:t>
                      </w:r>
                      <w:r w:rsidRPr="00A4472C">
                        <w:t xml:space="preserve"> against a violator in an amount not to exceed </w:t>
                      </w:r>
                      <w:bookmarkStart w:id="256" w:name="Line255"/>
                      <w:bookmarkEnd w:id="256"/>
                      <w:r w:rsidRPr="00A4472C">
                        <w:t xml:space="preserve">$50,000 if the person violated a provision of s. 556.107(1)(a) </w:t>
                      </w:r>
                      <w:bookmarkStart w:id="257" w:name="Line256"/>
                      <w:bookmarkEnd w:id="257"/>
                      <w:r w:rsidRPr="00A4472C">
                        <w:t xml:space="preserve">and that violation was a proximate cause of the incident. </w:t>
                      </w:r>
                      <w:bookmarkStart w:id="258" w:name="Line257"/>
                      <w:bookmarkEnd w:id="258"/>
                      <w:r w:rsidRPr="00A4472C">
                        <w:t xml:space="preserve">However, if a state agency or political subdivision caused the </w:t>
                      </w:r>
                      <w:bookmarkStart w:id="259" w:name="Line258"/>
                      <w:bookmarkEnd w:id="259"/>
                      <w:r w:rsidRPr="00A4472C">
                        <w:t xml:space="preserve">incident, the state agency or political subdivision may not be </w:t>
                      </w:r>
                      <w:bookmarkStart w:id="260" w:name="Line259"/>
                      <w:bookmarkEnd w:id="260"/>
                      <w:r w:rsidRPr="00A4472C">
                        <w:t>fined in an amount in excess of $10,000.</w:t>
                      </w:r>
                    </w:p>
                    <w:p w14:paraId="57F27D90" w14:textId="77777777" w:rsidR="00A4472C" w:rsidRPr="00A4472C" w:rsidRDefault="00A4472C">
                      <w:bookmarkStart w:id="261" w:name="Line260"/>
                      <w:bookmarkEnd w:id="261"/>
                      <w:r w:rsidRPr="00A4472C">
                        <w:tab/>
                        <w:t xml:space="preserve">(d)  </w:t>
                      </w:r>
                      <w:r w:rsidRPr="00A4472C">
                        <w:rPr>
                          <w:u w:val="single"/>
                        </w:rPr>
                        <w:t>The civil penalty</w:t>
                      </w:r>
                      <w:r w:rsidRPr="00A4472C">
                        <w:t xml:space="preserve"> </w:t>
                      </w:r>
                      <w:r w:rsidRPr="00A4472C">
                        <w:rPr>
                          <w:strike/>
                        </w:rPr>
                        <w:t>A fine</w:t>
                      </w:r>
                      <w:r w:rsidRPr="00A4472C">
                        <w:t xml:space="preserve"> imposed </w:t>
                      </w:r>
                      <w:r w:rsidRPr="00A4472C">
                        <w:rPr>
                          <w:u w:val="single"/>
                        </w:rPr>
                        <w:t>under this subsection</w:t>
                      </w:r>
                      <w:r w:rsidRPr="00A4472C">
                        <w:t xml:space="preserve"> </w:t>
                      </w:r>
                      <w:bookmarkStart w:id="262" w:name="Line261"/>
                      <w:bookmarkEnd w:id="262"/>
                      <w:r w:rsidRPr="00A4472C">
                        <w:rPr>
                          <w:strike/>
                        </w:rPr>
                        <w:t>by the division</w:t>
                      </w:r>
                      <w:r w:rsidRPr="00A4472C">
                        <w:t xml:space="preserve"> is in addition to any amount payable as a result </w:t>
                      </w:r>
                      <w:bookmarkStart w:id="263" w:name="Line262"/>
                      <w:bookmarkEnd w:id="263"/>
                      <w:r w:rsidRPr="00A4472C">
                        <w:t>of a citation relating to the incident under s. 556.107(1)(a).</w:t>
                      </w:r>
                    </w:p>
                    <w:p w14:paraId="0CC7F1E8" w14:textId="6F762641" w:rsidR="00A4472C" w:rsidRPr="00A4472C" w:rsidRDefault="00A4472C">
                      <w:bookmarkStart w:id="264" w:name="Line263"/>
                      <w:bookmarkEnd w:id="264"/>
                      <w:r w:rsidRPr="00A4472C">
                        <w:tab/>
                        <w:t xml:space="preserve">(e)  </w:t>
                      </w:r>
                      <w:r w:rsidRPr="0059409F">
                        <w:rPr>
                          <w:u w:val="single"/>
                        </w:rPr>
                        <w:t>If a</w:t>
                      </w:r>
                      <w:r w:rsidR="00E06BBC">
                        <w:rPr>
                          <w:color w:val="FF0000"/>
                          <w:u w:val="single"/>
                        </w:rPr>
                        <w:t>n additional</w:t>
                      </w:r>
                      <w:r w:rsidRPr="00A4472C">
                        <w:rPr>
                          <w:u w:val="single"/>
                        </w:rPr>
                        <w:t xml:space="preserve"> civil penalty </w:t>
                      </w:r>
                      <w:r w:rsidRPr="0059409F">
                        <w:rPr>
                          <w:u w:val="single"/>
                        </w:rPr>
                        <w:t>is</w:t>
                      </w:r>
                      <w:r w:rsidRPr="00A4472C">
                        <w:rPr>
                          <w:u w:val="single"/>
                        </w:rPr>
                        <w:t xml:space="preserve"> imposed by the State Fire </w:t>
                      </w:r>
                      <w:bookmarkStart w:id="265" w:name="Line264"/>
                      <w:bookmarkEnd w:id="265"/>
                      <w:r w:rsidRPr="00A4472C">
                        <w:rPr>
                          <w:u w:val="single"/>
                        </w:rPr>
                        <w:t>Marshal</w:t>
                      </w:r>
                      <w:r w:rsidR="0059409F">
                        <w:rPr>
                          <w:u w:val="single"/>
                        </w:rPr>
                        <w:t xml:space="preserve"> </w:t>
                      </w:r>
                      <w:r w:rsidR="0059409F" w:rsidRPr="0059409F">
                        <w:rPr>
                          <w:highlight w:val="cyan"/>
                          <w:u w:val="single"/>
                        </w:rPr>
                        <w:t>or its agents</w:t>
                      </w:r>
                      <w:r w:rsidRPr="00A4472C">
                        <w:rPr>
                          <w:u w:val="single"/>
                        </w:rPr>
                        <w:t xml:space="preserve">; </w:t>
                      </w:r>
                      <w:r w:rsidRPr="0059409F">
                        <w:rPr>
                          <w:strike/>
                          <w:highlight w:val="cyan"/>
                          <w:u w:val="single"/>
                        </w:rPr>
                        <w:t xml:space="preserve">the fire chief of the special district, municipality, </w:t>
                      </w:r>
                      <w:bookmarkStart w:id="266" w:name="Line265"/>
                      <w:bookmarkEnd w:id="266"/>
                      <w:r w:rsidRPr="0059409F">
                        <w:rPr>
                          <w:strike/>
                          <w:highlight w:val="cyan"/>
                          <w:u w:val="single"/>
                        </w:rPr>
                        <w:t xml:space="preserve">or county; a local or state law enforcement officer; a </w:t>
                      </w:r>
                      <w:bookmarkStart w:id="267" w:name="Line266"/>
                      <w:bookmarkEnd w:id="267"/>
                      <w:r w:rsidRPr="0059409F">
                        <w:rPr>
                          <w:strike/>
                          <w:highlight w:val="cyan"/>
                          <w:u w:val="single"/>
                        </w:rPr>
                        <w:t xml:space="preserve">government code inspector; or a code enforcement officer under </w:t>
                      </w:r>
                      <w:bookmarkStart w:id="268" w:name="Line267"/>
                      <w:bookmarkEnd w:id="268"/>
                      <w:r w:rsidRPr="0059409F">
                        <w:rPr>
                          <w:strike/>
                          <w:highlight w:val="cyan"/>
                          <w:u w:val="single"/>
                        </w:rPr>
                        <w:t>this subsection</w:t>
                      </w:r>
                      <w:r w:rsidRPr="00A4472C">
                        <w:rPr>
                          <w:u w:val="single"/>
                        </w:rPr>
                        <w:t xml:space="preserve">, </w:t>
                      </w:r>
                      <w:r w:rsidRPr="00554ED5">
                        <w:rPr>
                          <w:strike/>
                          <w:color w:val="FF0000"/>
                          <w:highlight w:val="yellow"/>
                          <w:u w:val="single"/>
                        </w:rPr>
                        <w:t>95 percent</w:t>
                      </w:r>
                      <w:r w:rsidR="00DA738F" w:rsidRPr="00554ED5">
                        <w:rPr>
                          <w:strike/>
                          <w:color w:val="FF0000"/>
                          <w:highlight w:val="yellow"/>
                          <w:u w:val="single"/>
                        </w:rPr>
                        <w:t xml:space="preserve"> $</w:t>
                      </w:r>
                      <w:r w:rsidR="005628FA" w:rsidRPr="00554ED5">
                        <w:rPr>
                          <w:strike/>
                          <w:color w:val="FF0000"/>
                          <w:highlight w:val="yellow"/>
                          <w:u w:val="single"/>
                        </w:rPr>
                        <w:t>2,500</w:t>
                      </w:r>
                      <w:r w:rsidRPr="00554ED5">
                        <w:rPr>
                          <w:strike/>
                          <w:color w:val="FF0000"/>
                          <w:u w:val="single"/>
                        </w:rPr>
                        <w:t xml:space="preserve"> of the civil penalty collected by </w:t>
                      </w:r>
                      <w:bookmarkStart w:id="269" w:name="Line268"/>
                      <w:bookmarkEnd w:id="269"/>
                      <w:r w:rsidRPr="00554ED5">
                        <w:rPr>
                          <w:strike/>
                          <w:color w:val="FF0000"/>
                          <w:u w:val="single"/>
                        </w:rPr>
                        <w:t xml:space="preserve">the clerk of the court shall be distributed to the governmental </w:t>
                      </w:r>
                      <w:bookmarkStart w:id="270" w:name="Line269"/>
                      <w:bookmarkEnd w:id="270"/>
                      <w:r w:rsidRPr="00554ED5">
                        <w:rPr>
                          <w:strike/>
                          <w:color w:val="FF0000"/>
                          <w:u w:val="single"/>
                        </w:rPr>
                        <w:t>entity</w:t>
                      </w:r>
                      <w:r w:rsidR="006038C5" w:rsidRPr="00554ED5">
                        <w:rPr>
                          <w:strike/>
                          <w:color w:val="FF0000"/>
                          <w:u w:val="single"/>
                        </w:rPr>
                        <w:t xml:space="preserve"> </w:t>
                      </w:r>
                      <w:r w:rsidRPr="00554ED5">
                        <w:rPr>
                          <w:strike/>
                          <w:color w:val="FF0000"/>
                          <w:u w:val="single"/>
                        </w:rPr>
                        <w:t>whose employee issued the citation and civil penalty and</w:t>
                      </w:r>
                      <w:r w:rsidR="00DA738F" w:rsidRPr="00554ED5">
                        <w:rPr>
                          <w:strike/>
                          <w:color w:val="FF0000"/>
                          <w:u w:val="single"/>
                        </w:rPr>
                        <w:t>,</w:t>
                      </w:r>
                      <w:r w:rsidRPr="00A4472C">
                        <w:rPr>
                          <w:u w:val="single"/>
                        </w:rPr>
                        <w:t xml:space="preserve"> </w:t>
                      </w:r>
                      <w:bookmarkStart w:id="271" w:name="Line270"/>
                      <w:bookmarkEnd w:id="271"/>
                      <w:r w:rsidRPr="00A4472C">
                        <w:rPr>
                          <w:u w:val="single"/>
                        </w:rPr>
                        <w:t xml:space="preserve">5 percent of the civil penalty shall be retained by the clerk to </w:t>
                      </w:r>
                      <w:bookmarkStart w:id="272" w:name="Line271"/>
                      <w:bookmarkEnd w:id="272"/>
                      <w:r w:rsidRPr="00A4472C">
                        <w:rPr>
                          <w:u w:val="single"/>
                        </w:rPr>
                        <w:t>cover administrative costs</w:t>
                      </w:r>
                      <w:r w:rsidR="00DA738F">
                        <w:rPr>
                          <w:u w:val="single"/>
                        </w:rPr>
                        <w:t xml:space="preserve">, </w:t>
                      </w:r>
                      <w:r w:rsidR="00DA738F" w:rsidRPr="00DA738F">
                        <w:rPr>
                          <w:highlight w:val="yellow"/>
                          <w:u w:val="single"/>
                        </w:rPr>
                        <w:t>and the remainder of the civil penalty shall be</w:t>
                      </w:r>
                      <w:r w:rsidR="006038C5">
                        <w:rPr>
                          <w:highlight w:val="yellow"/>
                          <w:u w:val="single"/>
                        </w:rPr>
                        <w:t xml:space="preserve"> </w:t>
                      </w:r>
                      <w:r w:rsidR="006038C5" w:rsidRPr="006038C5">
                        <w:rPr>
                          <w:highlight w:val="cyan"/>
                          <w:u w:val="single"/>
                        </w:rPr>
                        <w:t>equally</w:t>
                      </w:r>
                      <w:r w:rsidR="00DA738F" w:rsidRPr="00DA738F">
                        <w:rPr>
                          <w:highlight w:val="yellow"/>
                          <w:u w:val="single"/>
                        </w:rPr>
                        <w:t xml:space="preserve"> distributed to the Fire Fighter Cancer </w:t>
                      </w:r>
                      <w:proofErr w:type="spellStart"/>
                      <w:r w:rsidR="00DA738F" w:rsidRPr="00DA738F">
                        <w:rPr>
                          <w:highlight w:val="yellow"/>
                          <w:u w:val="single"/>
                        </w:rPr>
                        <w:t>Decontanmination</w:t>
                      </w:r>
                      <w:proofErr w:type="spellEnd"/>
                      <w:r w:rsidR="00DA738F" w:rsidRPr="00DA738F">
                        <w:rPr>
                          <w:highlight w:val="yellow"/>
                          <w:u w:val="single"/>
                        </w:rPr>
                        <w:t xml:space="preserve"> Equipment Grant Program created in 633.137, F.S.</w:t>
                      </w:r>
                      <w:r w:rsidR="006038C5">
                        <w:rPr>
                          <w:u w:val="single"/>
                        </w:rPr>
                        <w:t xml:space="preserve"> </w:t>
                      </w:r>
                      <w:r w:rsidR="006038C5" w:rsidRPr="006038C5">
                        <w:rPr>
                          <w:highlight w:val="cyan"/>
                          <w:u w:val="single"/>
                        </w:rPr>
                        <w:t xml:space="preserve">and </w:t>
                      </w:r>
                      <w:r w:rsidR="006038C5">
                        <w:rPr>
                          <w:highlight w:val="cyan"/>
                          <w:u w:val="single"/>
                        </w:rPr>
                        <w:t xml:space="preserve">to </w:t>
                      </w:r>
                      <w:r w:rsidR="006038C5" w:rsidRPr="006038C5">
                        <w:rPr>
                          <w:highlight w:val="cyan"/>
                          <w:u w:val="single"/>
                        </w:rPr>
                        <w:t xml:space="preserve">the system </w:t>
                      </w:r>
                      <w:r w:rsidR="006038C5">
                        <w:rPr>
                          <w:highlight w:val="cyan"/>
                          <w:u w:val="single"/>
                        </w:rPr>
                        <w:t>to exclusively be used</w:t>
                      </w:r>
                      <w:r w:rsidR="006038C5" w:rsidRPr="006038C5">
                        <w:rPr>
                          <w:highlight w:val="cyan"/>
                          <w:u w:val="single"/>
                        </w:rPr>
                        <w:t xml:space="preserve"> for damage-prevention education.</w:t>
                      </w:r>
                      <w:r w:rsidR="006038C5" w:rsidRPr="006038C5">
                        <w:rPr>
                          <w:u w:val="single"/>
                        </w:rPr>
                        <w:t xml:space="preserve"> </w:t>
                      </w:r>
                      <w:r w:rsidRPr="00A4472C">
                        <w:t xml:space="preserve"> </w:t>
                      </w:r>
                      <w:r w:rsidRPr="00A4472C">
                        <w:rPr>
                          <w:strike/>
                        </w:rPr>
                        <w:t xml:space="preserve">A fine against an excavator or a </w:t>
                      </w:r>
                      <w:bookmarkStart w:id="273" w:name="Line272"/>
                      <w:bookmarkEnd w:id="273"/>
                      <w:r w:rsidRPr="00A4472C">
                        <w:rPr>
                          <w:strike/>
                        </w:rPr>
                        <w:t xml:space="preserve">member operator imposed under this subsection shall be paid to </w:t>
                      </w:r>
                      <w:bookmarkStart w:id="274" w:name="Line273"/>
                      <w:bookmarkEnd w:id="274"/>
                      <w:r w:rsidRPr="00A4472C">
                        <w:rPr>
                          <w:strike/>
                        </w:rPr>
                        <w:t xml:space="preserve">the system, which shall use the collected fines to satisfy the </w:t>
                      </w:r>
                      <w:bookmarkStart w:id="275" w:name="Line274"/>
                      <w:bookmarkEnd w:id="275"/>
                      <w:r w:rsidRPr="00A4472C">
                        <w:rPr>
                          <w:strike/>
                        </w:rPr>
                        <w:t xml:space="preserve">costs incurred by the system for any proceedings under this </w:t>
                      </w:r>
                      <w:bookmarkStart w:id="276" w:name="Line275"/>
                      <w:bookmarkEnd w:id="276"/>
                      <w:r w:rsidRPr="00A4472C">
                        <w:rPr>
                          <w:strike/>
                        </w:rPr>
                        <w:t>section</w:t>
                      </w:r>
                      <w:r w:rsidRPr="00A4472C">
                        <w:t xml:space="preserve">. </w:t>
                      </w:r>
                      <w:r w:rsidRPr="00A4472C">
                        <w:rPr>
                          <w:strike/>
                        </w:rPr>
                        <w:t xml:space="preserve">To the extent there are any funds remaining, the system </w:t>
                      </w:r>
                      <w:bookmarkStart w:id="277" w:name="Line276"/>
                      <w:bookmarkEnd w:id="277"/>
                      <w:r w:rsidRPr="00A4472C">
                        <w:rPr>
                          <w:strike/>
                        </w:rPr>
                        <w:t>may use the funds exclusively for damage-prevention education</w:t>
                      </w:r>
                      <w:r w:rsidRPr="00A4472C">
                        <w:t>.</w:t>
                      </w:r>
                      <w:r w:rsidR="0061532C">
                        <w:t xml:space="preserve"> </w:t>
                      </w:r>
                    </w:p>
                    <w:p w14:paraId="7F12E978" w14:textId="0D7751A3" w:rsidR="0015004D" w:rsidRPr="00B87B46" w:rsidRDefault="00554ED5" w:rsidP="0015004D">
                      <w:pPr>
                        <w:rPr>
                          <w:color w:val="FF0000"/>
                        </w:rPr>
                      </w:pPr>
                      <w:bookmarkStart w:id="278" w:name="Line277"/>
                      <w:bookmarkEnd w:id="278"/>
                      <w:r>
                        <w:t xml:space="preserve">  </w:t>
                      </w:r>
                      <w:r w:rsidRPr="00554ED5">
                        <w:rPr>
                          <w:color w:val="FF0000"/>
                          <w:u w:val="single"/>
                        </w:rPr>
                        <w:t>(f)</w:t>
                      </w:r>
                      <w:r>
                        <w:rPr>
                          <w:color w:val="FF0000"/>
                          <w:u w:val="single"/>
                        </w:rPr>
                        <w:t xml:space="preserve"> </w:t>
                      </w:r>
                      <w:r w:rsidR="0015004D" w:rsidRPr="00B87B46">
                        <w:rPr>
                          <w:color w:val="FF0000"/>
                          <w:highlight w:val="green"/>
                          <w:u w:val="single"/>
                        </w:rPr>
                        <w:t>Any excavator or member operator who commits a noncriminal infraction under s. 556.116(</w:t>
                      </w:r>
                      <w:r w:rsidR="00660FA3">
                        <w:rPr>
                          <w:color w:val="FF0000"/>
                          <w:highlight w:val="green"/>
                          <w:u w:val="single"/>
                        </w:rPr>
                        <w:t>2</w:t>
                      </w:r>
                      <w:r w:rsidR="0015004D" w:rsidRPr="00660FA3">
                        <w:rPr>
                          <w:strike/>
                          <w:color w:val="FF0000"/>
                          <w:highlight w:val="green"/>
                          <w:u w:val="single"/>
                        </w:rPr>
                        <w:t>3</w:t>
                      </w:r>
                      <w:r w:rsidR="0015004D" w:rsidRPr="00B87B46">
                        <w:rPr>
                          <w:color w:val="FF0000"/>
                          <w:highlight w:val="green"/>
                          <w:u w:val="single"/>
                        </w:rPr>
                        <w:t>)(c) must be provided a written warning at the time a citation is issued that any person who willfully fails to properly respond to a citation issued shall, in addition to the citation, be charged with the offense of failing to respond to the citation and, upon conviction, commits a misdemeanor of the second degree, punishable as provided in s. 775.082 or s. 775.083.</w:t>
                      </w:r>
                    </w:p>
                    <w:p w14:paraId="6D97F6AB" w14:textId="13939902" w:rsidR="00A4472C" w:rsidRPr="00A4472C" w:rsidRDefault="0015004D" w:rsidP="0015004D">
                      <w:r w:rsidRPr="00A4472C">
                        <w:t xml:space="preserve"> </w:t>
                      </w:r>
                      <w:r w:rsidR="00A4472C" w:rsidRPr="00A4472C">
                        <w:t xml:space="preserve">(f)  This section does not change the basis for civil </w:t>
                      </w:r>
                      <w:bookmarkStart w:id="279" w:name="Line278"/>
                      <w:bookmarkEnd w:id="279"/>
                      <w:r w:rsidR="00A4472C" w:rsidRPr="00A4472C">
                        <w:t xml:space="preserve">liability. The findings and results of </w:t>
                      </w:r>
                      <w:r w:rsidR="00A4472C" w:rsidRPr="00A4472C">
                        <w:rPr>
                          <w:u w:val="single"/>
                        </w:rPr>
                        <w:t>an investigation</w:t>
                      </w:r>
                      <w:r w:rsidR="00A4472C" w:rsidRPr="00A4472C">
                        <w:t xml:space="preserve"> </w:t>
                      </w:r>
                      <w:r w:rsidR="00A4472C" w:rsidRPr="00A4472C">
                        <w:rPr>
                          <w:strike/>
                        </w:rPr>
                        <w:t xml:space="preserve">a </w:t>
                      </w:r>
                      <w:bookmarkStart w:id="280" w:name="Line279"/>
                      <w:bookmarkEnd w:id="280"/>
                      <w:r w:rsidR="00A4472C" w:rsidRPr="00A4472C">
                        <w:rPr>
                          <w:strike/>
                        </w:rPr>
                        <w:t>hearing</w:t>
                      </w:r>
                      <w:r w:rsidR="00A4472C" w:rsidRPr="00A4472C">
                        <w:t xml:space="preserve"> under this section may not be used as evidence of </w:t>
                      </w:r>
                      <w:bookmarkStart w:id="281" w:name="Line280"/>
                      <w:bookmarkEnd w:id="281"/>
                      <w:r w:rsidR="00A4472C" w:rsidRPr="00A4472C">
                        <w:t>liability in any civil action.</w:t>
                      </w:r>
                    </w:p>
                    <w:p w14:paraId="79DEF075" w14:textId="77777777" w:rsidR="00A4472C" w:rsidRPr="00A4472C" w:rsidRDefault="00A4472C">
                      <w:bookmarkStart w:id="282" w:name="Line281"/>
                      <w:bookmarkEnd w:id="282"/>
                      <w:r w:rsidRPr="00A4472C">
                        <w:tab/>
                      </w:r>
                      <w:r w:rsidRPr="00A4472C">
                        <w:rPr>
                          <w:strike/>
                        </w:rPr>
                        <w:t xml:space="preserve">(4)(a)  The division shall issue and serve on all original </w:t>
                      </w:r>
                      <w:bookmarkStart w:id="283" w:name="Line282"/>
                      <w:bookmarkEnd w:id="283"/>
                      <w:r w:rsidRPr="00A4472C">
                        <w:rPr>
                          <w:strike/>
                        </w:rPr>
                        <w:t xml:space="preserve">parties an initial order that assigns the case to a specific </w:t>
                      </w:r>
                      <w:bookmarkStart w:id="284" w:name="Line283"/>
                      <w:bookmarkEnd w:id="284"/>
                      <w:r w:rsidRPr="00A4472C">
                        <w:rPr>
                          <w:strike/>
                        </w:rPr>
                        <w:t xml:space="preserve">administrative law judge and requests information regarding </w:t>
                      </w:r>
                      <w:bookmarkStart w:id="285" w:name="Line284"/>
                      <w:bookmarkEnd w:id="285"/>
                      <w:r w:rsidRPr="00A4472C">
                        <w:rPr>
                          <w:strike/>
                        </w:rPr>
                        <w:t xml:space="preserve">scheduling the final hearing within 5 business days after the </w:t>
                      </w:r>
                      <w:bookmarkStart w:id="286" w:name="Line285"/>
                      <w:bookmarkEnd w:id="286"/>
                      <w:r w:rsidRPr="00A4472C">
                        <w:rPr>
                          <w:strike/>
                        </w:rPr>
                        <w:t xml:space="preserve">division receives a petition or request for hearing. The </w:t>
                      </w:r>
                      <w:bookmarkStart w:id="287" w:name="Line286"/>
                      <w:bookmarkEnd w:id="287"/>
                      <w:r w:rsidRPr="00A4472C">
                        <w:rPr>
                          <w:strike/>
                        </w:rPr>
                        <w:t xml:space="preserve">original parties in the proceeding include all excavators and </w:t>
                      </w:r>
                      <w:bookmarkStart w:id="288" w:name="Line287"/>
                      <w:bookmarkEnd w:id="288"/>
                      <w:r w:rsidRPr="00A4472C">
                        <w:rPr>
                          <w:strike/>
                        </w:rPr>
                        <w:t xml:space="preserve">member operators identified by the system as being involved in </w:t>
                      </w:r>
                      <w:bookmarkStart w:id="289" w:name="Line288"/>
                      <w:bookmarkEnd w:id="289"/>
                      <w:r w:rsidRPr="00A4472C">
                        <w:rPr>
                          <w:strike/>
                        </w:rPr>
                        <w:t xml:space="preserve">the alleged incident. The final hearing must be conducted within </w:t>
                      </w:r>
                      <w:bookmarkStart w:id="290" w:name="Line289"/>
                      <w:bookmarkEnd w:id="290"/>
                      <w:r w:rsidRPr="00A4472C">
                        <w:rPr>
                          <w:strike/>
                        </w:rPr>
                        <w:t xml:space="preserve">60 days after the date the petition or the request for a hearing </w:t>
                      </w:r>
                      <w:bookmarkStart w:id="291" w:name="Line290"/>
                      <w:bookmarkEnd w:id="291"/>
                      <w:r w:rsidRPr="00A4472C">
                        <w:rPr>
                          <w:strike/>
                        </w:rPr>
                        <w:t>is filed with the division.</w:t>
                      </w:r>
                    </w:p>
                    <w:p w14:paraId="78BBBFE5" w14:textId="77777777" w:rsidR="00A4472C" w:rsidRPr="00A4472C" w:rsidRDefault="00A4472C">
                      <w:bookmarkStart w:id="292" w:name="Line291"/>
                      <w:bookmarkEnd w:id="292"/>
                      <w:r w:rsidRPr="00A4472C">
                        <w:tab/>
                      </w:r>
                      <w:r w:rsidRPr="00A4472C">
                        <w:rPr>
                          <w:strike/>
                        </w:rPr>
                        <w:t xml:space="preserve">(b)  Unless the parties otherwise agree, venue for the </w:t>
                      </w:r>
                      <w:bookmarkStart w:id="293" w:name="Line292"/>
                      <w:bookmarkEnd w:id="293"/>
                      <w:r w:rsidRPr="00A4472C">
                        <w:rPr>
                          <w:strike/>
                        </w:rPr>
                        <w:t xml:space="preserve">hearing shall be in the county in which the underground facility </w:t>
                      </w:r>
                      <w:bookmarkStart w:id="294" w:name="Line293"/>
                      <w:bookmarkEnd w:id="294"/>
                      <w:r w:rsidRPr="00A4472C">
                        <w:rPr>
                          <w:strike/>
                        </w:rPr>
                        <w:t>is located.</w:t>
                      </w:r>
                    </w:p>
                    <w:p w14:paraId="55BDBD16" w14:textId="77777777" w:rsidR="00A4472C" w:rsidRPr="00A4472C" w:rsidRDefault="00A4472C">
                      <w:bookmarkStart w:id="295" w:name="Line294"/>
                      <w:bookmarkEnd w:id="295"/>
                      <w:r w:rsidRPr="00A4472C">
                        <w:tab/>
                      </w:r>
                      <w:r w:rsidRPr="00A4472C">
                        <w:rPr>
                          <w:strike/>
                        </w:rPr>
                        <w:t xml:space="preserve">(c)  An intervenor in the proceeding must file a petition </w:t>
                      </w:r>
                      <w:bookmarkStart w:id="296" w:name="Line295"/>
                      <w:bookmarkEnd w:id="296"/>
                      <w:r w:rsidRPr="00A4472C">
                        <w:rPr>
                          <w:strike/>
                        </w:rPr>
                        <w:t xml:space="preserve">to intervene no later than 15 days before the final hearing. A </w:t>
                      </w:r>
                      <w:bookmarkStart w:id="297" w:name="Line296"/>
                      <w:bookmarkEnd w:id="297"/>
                      <w:r w:rsidRPr="00A4472C">
                        <w:rPr>
                          <w:strike/>
                        </w:rPr>
                        <w:t xml:space="preserve">person who has a substantial interest in the proceeding may </w:t>
                      </w:r>
                      <w:bookmarkStart w:id="298" w:name="Line297"/>
                      <w:bookmarkEnd w:id="298"/>
                      <w:r w:rsidRPr="00A4472C">
                        <w:rPr>
                          <w:strike/>
                        </w:rPr>
                        <w:t>intervene.</w:t>
                      </w:r>
                    </w:p>
                    <w:p w14:paraId="6B0BC96F" w14:textId="77777777" w:rsidR="00A4472C" w:rsidRPr="00A4472C" w:rsidRDefault="00A4472C">
                      <w:bookmarkStart w:id="299" w:name="Line298"/>
                      <w:bookmarkEnd w:id="299"/>
                      <w:r w:rsidRPr="00A4472C">
                        <w:tab/>
                      </w:r>
                      <w:r w:rsidRPr="00A4472C">
                        <w:rPr>
                          <w:strike/>
                        </w:rPr>
                        <w:t>(5)  The following procedures apply:</w:t>
                      </w:r>
                    </w:p>
                    <w:p w14:paraId="3E3B9C5D" w14:textId="77777777" w:rsidR="00A4472C" w:rsidRPr="00A4472C" w:rsidRDefault="00A4472C">
                      <w:bookmarkStart w:id="300" w:name="Line299"/>
                      <w:bookmarkEnd w:id="300"/>
                      <w:r w:rsidRPr="00A4472C">
                        <w:tab/>
                      </w:r>
                      <w:r w:rsidRPr="00A4472C">
                        <w:rPr>
                          <w:strike/>
                        </w:rPr>
                        <w:t>(a)  Motions shall be limited to the following:</w:t>
                      </w:r>
                    </w:p>
                    <w:p w14:paraId="0FEA6B23" w14:textId="77777777" w:rsidR="00A4472C" w:rsidRPr="00A4472C" w:rsidRDefault="00A4472C">
                      <w:bookmarkStart w:id="301" w:name="Line300"/>
                      <w:bookmarkEnd w:id="301"/>
                      <w:r w:rsidRPr="00A4472C">
                        <w:tab/>
                      </w:r>
                      <w:r w:rsidRPr="00A4472C">
                        <w:rPr>
                          <w:strike/>
                        </w:rPr>
                        <w:t>1.  A motion in opposition to the petition.</w:t>
                      </w:r>
                    </w:p>
                    <w:p w14:paraId="2F1CDEE7" w14:textId="77777777" w:rsidR="00A4472C" w:rsidRPr="00A4472C" w:rsidRDefault="00A4472C">
                      <w:bookmarkStart w:id="302" w:name="Line301"/>
                      <w:bookmarkEnd w:id="302"/>
                      <w:r w:rsidRPr="00A4472C">
                        <w:tab/>
                      </w:r>
                      <w:r w:rsidRPr="00A4472C">
                        <w:rPr>
                          <w:strike/>
                        </w:rPr>
                        <w:t xml:space="preserve">2.  A motion requesting discovery beyond the informal </w:t>
                      </w:r>
                      <w:bookmarkStart w:id="303" w:name="Line302"/>
                      <w:bookmarkEnd w:id="303"/>
                      <w:r w:rsidRPr="00A4472C">
                        <w:rPr>
                          <w:strike/>
                        </w:rPr>
                        <w:t xml:space="preserve">exchange of documents and witness lists described in paragraph </w:t>
                      </w:r>
                      <w:bookmarkStart w:id="304" w:name="Line303"/>
                      <w:bookmarkEnd w:id="304"/>
                      <w:r w:rsidRPr="00A4472C">
                        <w:rPr>
                          <w:strike/>
                        </w:rPr>
                        <w:t xml:space="preserve">(c). Upon a showing of necessity, additional discovery may be </w:t>
                      </w:r>
                      <w:bookmarkStart w:id="305" w:name="Line304"/>
                      <w:bookmarkEnd w:id="305"/>
                      <w:r w:rsidRPr="00A4472C">
                        <w:rPr>
                          <w:strike/>
                        </w:rPr>
                        <w:t xml:space="preserve">permitted in the discretion of the administrative law judge, but </w:t>
                      </w:r>
                      <w:bookmarkStart w:id="306" w:name="Line305"/>
                      <w:bookmarkEnd w:id="306"/>
                      <w:r w:rsidRPr="00A4472C">
                        <w:rPr>
                          <w:strike/>
                        </w:rPr>
                        <w:t xml:space="preserve">only if the discovery can be completed no later than 5 days </w:t>
                      </w:r>
                      <w:bookmarkStart w:id="307" w:name="Line306"/>
                      <w:bookmarkEnd w:id="307"/>
                      <w:r w:rsidRPr="00A4472C">
                        <w:rPr>
                          <w:strike/>
                        </w:rPr>
                        <w:t>before the final hearing.</w:t>
                      </w:r>
                    </w:p>
                    <w:p w14:paraId="01A01ECF" w14:textId="77777777" w:rsidR="00A4472C" w:rsidRPr="00A4472C" w:rsidRDefault="00A4472C">
                      <w:bookmarkStart w:id="308" w:name="Line307"/>
                      <w:bookmarkEnd w:id="308"/>
                      <w:r w:rsidRPr="00A4472C">
                        <w:tab/>
                      </w:r>
                      <w:r w:rsidRPr="00A4472C">
                        <w:rPr>
                          <w:strike/>
                        </w:rPr>
                        <w:t>3.  A motion for continuance of the final hearing date.</w:t>
                      </w:r>
                    </w:p>
                    <w:p w14:paraId="76CAAB56" w14:textId="77777777" w:rsidR="00A4472C" w:rsidRPr="00A4472C" w:rsidRDefault="00A4472C">
                      <w:bookmarkStart w:id="309" w:name="Line308"/>
                      <w:bookmarkEnd w:id="309"/>
                      <w:r w:rsidRPr="00A4472C">
                        <w:tab/>
                      </w:r>
                      <w:r w:rsidRPr="00A4472C">
                        <w:rPr>
                          <w:strike/>
                        </w:rPr>
                        <w:t xml:space="preserve">(b)  All parties shall attend a prehearing conference for </w:t>
                      </w:r>
                      <w:bookmarkStart w:id="310" w:name="Line309"/>
                      <w:bookmarkEnd w:id="310"/>
                      <w:r w:rsidRPr="00A4472C">
                        <w:rPr>
                          <w:strike/>
                        </w:rPr>
                        <w:t xml:space="preserve">the purpose of identifying the legal and factual issues to be </w:t>
                      </w:r>
                      <w:bookmarkStart w:id="311" w:name="Line310"/>
                      <w:bookmarkEnd w:id="311"/>
                      <w:r w:rsidRPr="00A4472C">
                        <w:rPr>
                          <w:strike/>
                        </w:rPr>
                        <w:t xml:space="preserve">considered at the final hearing, the names and addresses of </w:t>
                      </w:r>
                      <w:bookmarkStart w:id="312" w:name="Line311"/>
                      <w:bookmarkEnd w:id="312"/>
                      <w:r w:rsidRPr="00A4472C">
                        <w:rPr>
                          <w:strike/>
                        </w:rPr>
                        <w:t xml:space="preserve">witnesses who may be called to testify at the final hearing, </w:t>
                      </w:r>
                      <w:bookmarkStart w:id="313" w:name="Line312"/>
                      <w:bookmarkEnd w:id="313"/>
                      <w:r w:rsidRPr="00A4472C">
                        <w:rPr>
                          <w:strike/>
                        </w:rPr>
                        <w:t xml:space="preserve">documentary evidence that will be offered at the final hearing, </w:t>
                      </w:r>
                      <w:bookmarkStart w:id="314" w:name="Line313"/>
                      <w:bookmarkEnd w:id="314"/>
                      <w:r w:rsidRPr="00A4472C">
                        <w:rPr>
                          <w:strike/>
                        </w:rPr>
                        <w:t xml:space="preserve">the range of penalties that may be imposed, and any other matter </w:t>
                      </w:r>
                      <w:bookmarkStart w:id="315" w:name="Line314"/>
                      <w:bookmarkEnd w:id="315"/>
                      <w:r w:rsidRPr="00A4472C">
                        <w:rPr>
                          <w:strike/>
                        </w:rPr>
                        <w:t xml:space="preserve">that would expedite resolution of the proceeding. The prehearing </w:t>
                      </w:r>
                      <w:bookmarkStart w:id="316" w:name="Line315"/>
                      <w:bookmarkEnd w:id="316"/>
                      <w:r w:rsidRPr="00A4472C">
                        <w:rPr>
                          <w:strike/>
                        </w:rPr>
                        <w:t>conference may be held by telephone conference call.</w:t>
                      </w:r>
                    </w:p>
                    <w:p w14:paraId="581BEEAA" w14:textId="77777777" w:rsidR="00A4472C" w:rsidRPr="00A4472C" w:rsidRDefault="00A4472C">
                      <w:bookmarkStart w:id="317" w:name="Line316"/>
                      <w:bookmarkEnd w:id="317"/>
                      <w:r w:rsidRPr="00A4472C">
                        <w:tab/>
                      </w:r>
                      <w:r w:rsidRPr="00A4472C">
                        <w:rPr>
                          <w:strike/>
                        </w:rPr>
                        <w:t xml:space="preserve">(c)  Not later than 5 days before the final hearing, the </w:t>
                      </w:r>
                      <w:bookmarkStart w:id="318" w:name="Line317"/>
                      <w:bookmarkEnd w:id="318"/>
                      <w:r w:rsidRPr="00A4472C">
                        <w:rPr>
                          <w:strike/>
                        </w:rPr>
                        <w:t xml:space="preserve">parties shall furnish to each other copies of documentary </w:t>
                      </w:r>
                      <w:bookmarkStart w:id="319" w:name="Line318"/>
                      <w:bookmarkEnd w:id="319"/>
                      <w:r w:rsidRPr="00A4472C">
                        <w:rPr>
                          <w:strike/>
                        </w:rPr>
                        <w:t xml:space="preserve">evidence and lists of witnesses who may testify at the final </w:t>
                      </w:r>
                      <w:bookmarkStart w:id="320" w:name="Line319"/>
                      <w:bookmarkEnd w:id="320"/>
                      <w:r w:rsidRPr="00A4472C">
                        <w:rPr>
                          <w:strike/>
                        </w:rPr>
                        <w:t>hearing.</w:t>
                      </w:r>
                    </w:p>
                    <w:p w14:paraId="429FCED8" w14:textId="77777777" w:rsidR="00A4472C" w:rsidRPr="00A4472C" w:rsidRDefault="00A4472C">
                      <w:bookmarkStart w:id="321" w:name="Line320"/>
                      <w:bookmarkEnd w:id="321"/>
                      <w:r w:rsidRPr="00A4472C">
                        <w:tab/>
                      </w:r>
                      <w:r w:rsidRPr="00A4472C">
                        <w:rPr>
                          <w:strike/>
                        </w:rPr>
                        <w:t xml:space="preserve">(d)  All parties shall have an opportunity to respond, to </w:t>
                      </w:r>
                      <w:bookmarkStart w:id="322" w:name="Line321"/>
                      <w:bookmarkEnd w:id="322"/>
                      <w:r w:rsidRPr="00A4472C">
                        <w:rPr>
                          <w:strike/>
                        </w:rPr>
                        <w:t xml:space="preserve">present evidence and argument on all issues involved, to conduct </w:t>
                      </w:r>
                      <w:bookmarkStart w:id="323" w:name="Line322"/>
                      <w:bookmarkEnd w:id="323"/>
                      <w:r w:rsidRPr="00A4472C">
                        <w:rPr>
                          <w:strike/>
                        </w:rPr>
                        <w:t xml:space="preserve">cross-examination and submit rebuttal evidence, and to be </w:t>
                      </w:r>
                      <w:bookmarkStart w:id="324" w:name="Line323"/>
                      <w:bookmarkEnd w:id="324"/>
                      <w:r w:rsidRPr="00A4472C">
                        <w:rPr>
                          <w:strike/>
                        </w:rPr>
                        <w:t>represented by counsel or other qualified representative.</w:t>
                      </w:r>
                    </w:p>
                    <w:p w14:paraId="07CEFB34" w14:textId="77777777" w:rsidR="00A4472C" w:rsidRPr="00A4472C" w:rsidRDefault="00A4472C">
                      <w:bookmarkStart w:id="325" w:name="Line324"/>
                      <w:bookmarkEnd w:id="325"/>
                      <w:r w:rsidRPr="00A4472C">
                        <w:tab/>
                      </w:r>
                      <w:r w:rsidRPr="00A4472C">
                        <w:rPr>
                          <w:strike/>
                        </w:rPr>
                        <w:t>(e)  The record shall consist only of:</w:t>
                      </w:r>
                    </w:p>
                    <w:p w14:paraId="2A87BF5A" w14:textId="77777777" w:rsidR="00A4472C" w:rsidRPr="00A4472C" w:rsidRDefault="00A4472C">
                      <w:bookmarkStart w:id="326" w:name="Line325"/>
                      <w:bookmarkEnd w:id="326"/>
                      <w:r w:rsidRPr="00A4472C">
                        <w:tab/>
                      </w:r>
                      <w:r w:rsidRPr="00A4472C">
                        <w:rPr>
                          <w:strike/>
                        </w:rPr>
                        <w:t xml:space="preserve">1.  All notices, pleadings, motions, and intermediate </w:t>
                      </w:r>
                      <w:bookmarkStart w:id="327" w:name="Line326"/>
                      <w:bookmarkEnd w:id="327"/>
                      <w:r w:rsidRPr="00A4472C">
                        <w:rPr>
                          <w:strike/>
                        </w:rPr>
                        <w:t>rulings.</w:t>
                      </w:r>
                    </w:p>
                    <w:p w14:paraId="34C4A1C8" w14:textId="77777777" w:rsidR="00A4472C" w:rsidRPr="00A4472C" w:rsidRDefault="00A4472C">
                      <w:bookmarkStart w:id="328" w:name="Line327"/>
                      <w:bookmarkEnd w:id="328"/>
                      <w:r w:rsidRPr="00A4472C">
                        <w:tab/>
                      </w:r>
                      <w:r w:rsidRPr="00A4472C">
                        <w:rPr>
                          <w:strike/>
                        </w:rPr>
                        <w:t>2.  Evidence received during the final hearing.</w:t>
                      </w:r>
                    </w:p>
                    <w:p w14:paraId="767F576F" w14:textId="77777777" w:rsidR="00A4472C" w:rsidRPr="00A4472C" w:rsidRDefault="00A4472C">
                      <w:bookmarkStart w:id="329" w:name="Line328"/>
                      <w:bookmarkEnd w:id="329"/>
                      <w:r w:rsidRPr="00A4472C">
                        <w:tab/>
                      </w:r>
                      <w:r w:rsidRPr="00A4472C">
                        <w:rPr>
                          <w:strike/>
                        </w:rPr>
                        <w:t>3.  A statement of matters officially recognized.</w:t>
                      </w:r>
                    </w:p>
                    <w:p w14:paraId="0E4A3F1A" w14:textId="77777777" w:rsidR="00A4472C" w:rsidRPr="00A4472C" w:rsidRDefault="00A4472C">
                      <w:bookmarkStart w:id="330" w:name="Line329"/>
                      <w:bookmarkEnd w:id="330"/>
                      <w:r w:rsidRPr="00A4472C">
                        <w:tab/>
                      </w:r>
                      <w:r w:rsidRPr="00A4472C">
                        <w:rPr>
                          <w:strike/>
                        </w:rPr>
                        <w:t>4.  Proffers of proof and objections and rulings thereon.</w:t>
                      </w:r>
                    </w:p>
                    <w:p w14:paraId="51639300" w14:textId="77777777" w:rsidR="00A4472C" w:rsidRPr="00A4472C" w:rsidRDefault="00A4472C">
                      <w:bookmarkStart w:id="331" w:name="Line330"/>
                      <w:bookmarkEnd w:id="331"/>
                      <w:r w:rsidRPr="00A4472C">
                        <w:tab/>
                      </w:r>
                      <w:r w:rsidRPr="00A4472C">
                        <w:rPr>
                          <w:strike/>
                        </w:rPr>
                        <w:t xml:space="preserve">5.  Matters placed on the record after an ex </w:t>
                      </w:r>
                      <w:proofErr w:type="spellStart"/>
                      <w:r w:rsidRPr="00A4472C">
                        <w:rPr>
                          <w:strike/>
                        </w:rPr>
                        <w:t>parte</w:t>
                      </w:r>
                      <w:proofErr w:type="spellEnd"/>
                      <w:r w:rsidRPr="00A4472C">
                        <w:rPr>
                          <w:strike/>
                        </w:rPr>
                        <w:t xml:space="preserve"> </w:t>
                      </w:r>
                      <w:bookmarkStart w:id="332" w:name="Line331"/>
                      <w:bookmarkEnd w:id="332"/>
                      <w:r w:rsidRPr="00A4472C">
                        <w:rPr>
                          <w:strike/>
                        </w:rPr>
                        <w:t>communication.</w:t>
                      </w:r>
                    </w:p>
                    <w:p w14:paraId="740B3692" w14:textId="77777777" w:rsidR="00A4472C" w:rsidRPr="00A4472C" w:rsidRDefault="00A4472C">
                      <w:bookmarkStart w:id="333" w:name="Line332"/>
                      <w:bookmarkEnd w:id="333"/>
                      <w:r w:rsidRPr="00A4472C">
                        <w:tab/>
                      </w:r>
                      <w:r w:rsidRPr="00A4472C">
                        <w:rPr>
                          <w:strike/>
                        </w:rPr>
                        <w:t xml:space="preserve">6.  The written final order of the administrative law judge </w:t>
                      </w:r>
                      <w:bookmarkStart w:id="334" w:name="Line333"/>
                      <w:bookmarkEnd w:id="334"/>
                      <w:r w:rsidRPr="00A4472C">
                        <w:rPr>
                          <w:strike/>
                        </w:rPr>
                        <w:t>presiding at the final hearing.</w:t>
                      </w:r>
                    </w:p>
                    <w:p w14:paraId="6D397B7E" w14:textId="77777777" w:rsidR="00A4472C" w:rsidRPr="00A4472C" w:rsidRDefault="00A4472C">
                      <w:bookmarkStart w:id="335" w:name="Line334"/>
                      <w:bookmarkEnd w:id="335"/>
                      <w:r w:rsidRPr="00A4472C">
                        <w:tab/>
                      </w:r>
                      <w:r w:rsidRPr="00A4472C">
                        <w:rPr>
                          <w:strike/>
                        </w:rPr>
                        <w:t>7.  The official transcript of the final hearing.</w:t>
                      </w:r>
                    </w:p>
                    <w:p w14:paraId="514385BC" w14:textId="77777777" w:rsidR="00A4472C" w:rsidRPr="00A4472C" w:rsidRDefault="00A4472C">
                      <w:bookmarkStart w:id="336" w:name="Line335"/>
                      <w:bookmarkEnd w:id="336"/>
                      <w:r w:rsidRPr="00A4472C">
                        <w:tab/>
                      </w:r>
                      <w:r w:rsidRPr="00A4472C">
                        <w:rPr>
                          <w:strike/>
                        </w:rPr>
                        <w:t xml:space="preserve">(f)  The division shall accurately and completely preserve </w:t>
                      </w:r>
                      <w:bookmarkStart w:id="337" w:name="Line336"/>
                      <w:bookmarkEnd w:id="337"/>
                      <w:r w:rsidRPr="00A4472C">
                        <w:rPr>
                          <w:strike/>
                        </w:rPr>
                        <w:t xml:space="preserve">all testimony in the proceeding and, upon request by any party, </w:t>
                      </w:r>
                      <w:bookmarkStart w:id="338" w:name="Line337"/>
                      <w:bookmarkEnd w:id="338"/>
                      <w:r w:rsidRPr="00A4472C">
                        <w:rPr>
                          <w:strike/>
                        </w:rPr>
                        <w:t xml:space="preserve">shall make a full or partial transcript available at no more </w:t>
                      </w:r>
                      <w:bookmarkStart w:id="339" w:name="Line338"/>
                      <w:bookmarkEnd w:id="339"/>
                      <w:r w:rsidRPr="00A4472C">
                        <w:rPr>
                          <w:strike/>
                        </w:rPr>
                        <w:t>than actual cost.</w:t>
                      </w:r>
                    </w:p>
                    <w:p w14:paraId="266E6BF8" w14:textId="77777777" w:rsidR="00A4472C" w:rsidRPr="00A4472C" w:rsidRDefault="00A4472C">
                      <w:bookmarkStart w:id="340" w:name="Line339"/>
                      <w:bookmarkEnd w:id="340"/>
                      <w:r w:rsidRPr="00A4472C">
                        <w:tab/>
                      </w:r>
                      <w:r w:rsidRPr="00A4472C">
                        <w:rPr>
                          <w:strike/>
                        </w:rPr>
                        <w:t xml:space="preserve">(g)  The administrative law judge shall issue a final order </w:t>
                      </w:r>
                      <w:bookmarkStart w:id="341" w:name="Line340"/>
                      <w:bookmarkEnd w:id="341"/>
                      <w:r w:rsidRPr="00A4472C">
                        <w:rPr>
                          <w:strike/>
                        </w:rPr>
                        <w:t xml:space="preserve">within 30 days after the final hearing or the filing of the </w:t>
                      </w:r>
                      <w:bookmarkStart w:id="342" w:name="Line341"/>
                      <w:bookmarkEnd w:id="342"/>
                      <w:r w:rsidRPr="00A4472C">
                        <w:rPr>
                          <w:strike/>
                        </w:rPr>
                        <w:t xml:space="preserve">transcript thereof, whichever is later. The final order of the </w:t>
                      </w:r>
                      <w:bookmarkStart w:id="343" w:name="Line342"/>
                      <w:bookmarkEnd w:id="343"/>
                      <w:r w:rsidRPr="00A4472C">
                        <w:rPr>
                          <w:strike/>
                        </w:rPr>
                        <w:t>administrative law judge must include:</w:t>
                      </w:r>
                    </w:p>
                    <w:p w14:paraId="7530C76E" w14:textId="77777777" w:rsidR="00A4472C" w:rsidRPr="00A4472C" w:rsidRDefault="00A4472C">
                      <w:bookmarkStart w:id="344" w:name="Line343"/>
                      <w:bookmarkEnd w:id="344"/>
                      <w:r w:rsidRPr="00A4472C">
                        <w:tab/>
                      </w:r>
                      <w:r w:rsidRPr="00A4472C">
                        <w:rPr>
                          <w:strike/>
                        </w:rPr>
                        <w:t xml:space="preserve">1.  Findings of fact based exclusively on the evidence of </w:t>
                      </w:r>
                      <w:bookmarkStart w:id="345" w:name="Line344"/>
                      <w:bookmarkEnd w:id="345"/>
                      <w:r w:rsidRPr="00A4472C">
                        <w:rPr>
                          <w:strike/>
                        </w:rPr>
                        <w:t>record and matters officially recognized.</w:t>
                      </w:r>
                    </w:p>
                    <w:p w14:paraId="6B5FCBF5" w14:textId="77777777" w:rsidR="00A4472C" w:rsidRPr="00A4472C" w:rsidRDefault="00A4472C">
                      <w:bookmarkStart w:id="346" w:name="Line345"/>
                      <w:bookmarkEnd w:id="346"/>
                      <w:r w:rsidRPr="00A4472C">
                        <w:tab/>
                      </w:r>
                      <w:r w:rsidRPr="00A4472C">
                        <w:rPr>
                          <w:strike/>
                        </w:rPr>
                        <w:t xml:space="preserve">2.  Conclusions of law. In determining whether a party has </w:t>
                      </w:r>
                      <w:bookmarkStart w:id="347" w:name="Line346"/>
                      <w:bookmarkEnd w:id="347"/>
                      <w:r w:rsidRPr="00A4472C">
                        <w:rPr>
                          <w:strike/>
                        </w:rPr>
                        <w:t xml:space="preserve">committed an infraction of s. 556.107(1)(a), and whether the </w:t>
                      </w:r>
                      <w:bookmarkStart w:id="348" w:name="Line347"/>
                      <w:bookmarkEnd w:id="348"/>
                      <w:r w:rsidRPr="00A4472C">
                        <w:rPr>
                          <w:strike/>
                        </w:rPr>
                        <w:t xml:space="preserve">infraction was a proximate cause of an incident, the commission </w:t>
                      </w:r>
                      <w:bookmarkStart w:id="349" w:name="Line348"/>
                      <w:bookmarkEnd w:id="349"/>
                      <w:r w:rsidRPr="00A4472C">
                        <w:rPr>
                          <w:strike/>
                        </w:rPr>
                        <w:t xml:space="preserve">of an infraction must be proven by a preponderance of the </w:t>
                      </w:r>
                      <w:bookmarkStart w:id="350" w:name="Line349"/>
                      <w:bookmarkEnd w:id="350"/>
                      <w:r w:rsidRPr="00A4472C">
                        <w:rPr>
                          <w:strike/>
                        </w:rPr>
                        <w:t>evidence.</w:t>
                      </w:r>
                    </w:p>
                    <w:p w14:paraId="55205FBA" w14:textId="77777777" w:rsidR="00A4472C" w:rsidRPr="00A4472C" w:rsidRDefault="00A4472C">
                      <w:bookmarkStart w:id="351" w:name="Line350"/>
                      <w:bookmarkEnd w:id="351"/>
                      <w:r w:rsidRPr="00A4472C">
                        <w:tab/>
                      </w:r>
                      <w:r w:rsidRPr="00A4472C">
                        <w:rPr>
                          <w:strike/>
                        </w:rPr>
                        <w:t>3.  Imposition of a fine, if applicable.</w:t>
                      </w:r>
                    </w:p>
                    <w:p w14:paraId="560547CC" w14:textId="77777777" w:rsidR="00A4472C" w:rsidRPr="00A4472C" w:rsidRDefault="00A4472C">
                      <w:bookmarkStart w:id="352" w:name="Line351"/>
                      <w:bookmarkEnd w:id="352"/>
                      <w:r w:rsidRPr="00A4472C">
                        <w:tab/>
                      </w:r>
                      <w:r w:rsidRPr="00A4472C">
                        <w:rPr>
                          <w:strike/>
                        </w:rPr>
                        <w:t xml:space="preserve">4.  Any other information required by law or rule to be </w:t>
                      </w:r>
                      <w:bookmarkStart w:id="353" w:name="Line352"/>
                      <w:bookmarkEnd w:id="353"/>
                      <w:r w:rsidRPr="00A4472C">
                        <w:rPr>
                          <w:strike/>
                        </w:rPr>
                        <w:t>contained in a final order.</w:t>
                      </w:r>
                    </w:p>
                    <w:p w14:paraId="23A04629" w14:textId="77777777" w:rsidR="00A4472C" w:rsidRPr="00A4472C" w:rsidRDefault="00A4472C">
                      <w:bookmarkStart w:id="354" w:name="Line353"/>
                      <w:bookmarkEnd w:id="354"/>
                    </w:p>
                    <w:p w14:paraId="56B05FB2" w14:textId="77777777" w:rsidR="00A4472C" w:rsidRPr="00A4472C" w:rsidRDefault="00A4472C">
                      <w:bookmarkStart w:id="355" w:name="Line354"/>
                      <w:bookmarkEnd w:id="355"/>
                      <w:r w:rsidRPr="00A4472C">
                        <w:rPr>
                          <w:strike/>
                        </w:rPr>
                        <w:t xml:space="preserve">The final order of the administrative law judge constitutes </w:t>
                      </w:r>
                      <w:bookmarkStart w:id="356" w:name="Line355"/>
                      <w:bookmarkEnd w:id="356"/>
                      <w:r w:rsidRPr="00A4472C">
                        <w:rPr>
                          <w:strike/>
                        </w:rPr>
                        <w:t xml:space="preserve">final agency action subject to judicial review pursuant to s. </w:t>
                      </w:r>
                      <w:bookmarkStart w:id="357" w:name="Line356"/>
                      <w:bookmarkEnd w:id="357"/>
                      <w:r w:rsidRPr="00A4472C">
                        <w:rPr>
                          <w:strike/>
                        </w:rPr>
                        <w:t>120.68.</w:t>
                      </w:r>
                    </w:p>
                  </w:sdtContent>
                </w:sdt>
                <w:bookmarkStart w:id="358" w:name="Line357" w:displacedByCustomXml="next"/>
                <w:bookmarkEnd w:id="358" w:displacedByCustomXml="next"/>
                <w:sdt>
                  <w:sdtPr>
                    <w:rPr>
                      <w:color w:val="FF0000"/>
                    </w:rPr>
                    <w:alias w:val="BillSection"/>
                    <w:tag w:val="n=BillSection|BillSectionNumber=3"/>
                    <w:id w:val="-1706403724"/>
                  </w:sdtPr>
                  <w:sdtEndPr/>
                  <w:sdtContent>
                    <w:p w14:paraId="47541079" w14:textId="558AC7B4" w:rsidR="00A4472C" w:rsidRPr="004E3D2A" w:rsidRDefault="00A4472C">
                      <w:pPr>
                        <w:rPr>
                          <w:color w:val="FF0000"/>
                        </w:rPr>
                      </w:pPr>
                      <w:r w:rsidRPr="004E3D2A">
                        <w:rPr>
                          <w:color w:val="FF0000"/>
                        </w:rPr>
                        <w:tab/>
                        <w:t xml:space="preserve">Section 3.  Section 556.117, Florida Statutes, is created </w:t>
                      </w:r>
                      <w:bookmarkStart w:id="359" w:name="Line358"/>
                      <w:bookmarkEnd w:id="359"/>
                      <w:r w:rsidRPr="004E3D2A">
                        <w:rPr>
                          <w:color w:val="FF0000"/>
                        </w:rPr>
                        <w:t>to read:</w:t>
                      </w:r>
                    </w:p>
                    <w:p w14:paraId="7F08BF81" w14:textId="345DF421" w:rsidR="00A4472C" w:rsidRPr="004E3D2A" w:rsidRDefault="00A4472C">
                      <w:pPr>
                        <w:rPr>
                          <w:strike/>
                          <w:color w:val="FF0000"/>
                        </w:rPr>
                      </w:pPr>
                      <w:bookmarkStart w:id="360" w:name="Line359"/>
                      <w:bookmarkEnd w:id="360"/>
                      <w:r w:rsidRPr="004E3D2A">
                        <w:rPr>
                          <w:color w:val="FF0000"/>
                        </w:rPr>
                        <w:tab/>
                      </w:r>
                      <w:r w:rsidRPr="004E3D2A">
                        <w:rPr>
                          <w:color w:val="FF0000"/>
                          <w:u w:val="single"/>
                        </w:rPr>
                        <w:t>556.117  Underground facility damage prevention review</w:t>
                      </w:r>
                      <w:r w:rsidR="00606DCE" w:rsidRPr="004E3D2A">
                        <w:rPr>
                          <w:color w:val="FF0000"/>
                          <w:u w:val="single"/>
                        </w:rPr>
                        <w:t>.</w:t>
                      </w:r>
                      <w:r w:rsidRPr="004E3D2A">
                        <w:rPr>
                          <w:color w:val="FF0000"/>
                          <w:u w:val="single"/>
                        </w:rPr>
                        <w:t xml:space="preserve"> </w:t>
                      </w:r>
                      <w:bookmarkStart w:id="361" w:name="Line360"/>
                      <w:bookmarkEnd w:id="361"/>
                      <w:r w:rsidRPr="004E3D2A">
                        <w:rPr>
                          <w:strike/>
                          <w:color w:val="FF0000"/>
                          <w:u w:val="single"/>
                        </w:rPr>
                        <w:t>panel.—</w:t>
                      </w:r>
                    </w:p>
                    <w:p w14:paraId="0DA7B7FE" w14:textId="6F40835B" w:rsidR="00A4472C" w:rsidRPr="004E3D2A" w:rsidRDefault="00A4472C">
                      <w:pPr>
                        <w:rPr>
                          <w:strike/>
                          <w:color w:val="FF0000"/>
                        </w:rPr>
                      </w:pPr>
                      <w:bookmarkStart w:id="362" w:name="Line361"/>
                      <w:bookmarkEnd w:id="362"/>
                      <w:r w:rsidRPr="004E3D2A">
                        <w:rPr>
                          <w:color w:val="FF0000"/>
                        </w:rPr>
                        <w:tab/>
                      </w:r>
                      <w:r w:rsidRPr="004E3D2A">
                        <w:rPr>
                          <w:color w:val="FF0000"/>
                          <w:u w:val="single"/>
                        </w:rPr>
                        <w:t xml:space="preserve">(1)  The </w:t>
                      </w:r>
                      <w:r w:rsidR="00606DCE" w:rsidRPr="004E3D2A">
                        <w:rPr>
                          <w:color w:val="FF0000"/>
                          <w:u w:val="single"/>
                        </w:rPr>
                        <w:t xml:space="preserve">corporation shall </w:t>
                      </w:r>
                      <w:r w:rsidRPr="004E3D2A">
                        <w:rPr>
                          <w:strike/>
                          <w:color w:val="FF0000"/>
                          <w:u w:val="single"/>
                        </w:rPr>
                        <w:t xml:space="preserve">underground facility damage prevention review </w:t>
                      </w:r>
                      <w:bookmarkStart w:id="363" w:name="Line362"/>
                      <w:bookmarkEnd w:id="363"/>
                      <w:r w:rsidRPr="004E3D2A">
                        <w:rPr>
                          <w:strike/>
                          <w:color w:val="FF0000"/>
                          <w:u w:val="single"/>
                        </w:rPr>
                        <w:t xml:space="preserve">panel is established under the Division of State Fire Marshal </w:t>
                      </w:r>
                      <w:bookmarkStart w:id="364" w:name="Line363"/>
                      <w:bookmarkEnd w:id="364"/>
                      <w:r w:rsidRPr="004E3D2A">
                        <w:rPr>
                          <w:strike/>
                          <w:color w:val="FF0000"/>
                          <w:u w:val="single"/>
                        </w:rPr>
                        <w:t>within the Department of Financial Services to</w:t>
                      </w:r>
                      <w:r w:rsidRPr="004E3D2A">
                        <w:rPr>
                          <w:color w:val="FF0000"/>
                          <w:u w:val="single"/>
                        </w:rPr>
                        <w:t xml:space="preserve"> review </w:t>
                      </w:r>
                      <w:r w:rsidR="00660FA3">
                        <w:rPr>
                          <w:color w:val="FF0000"/>
                          <w:u w:val="single"/>
                        </w:rPr>
                        <w:t xml:space="preserve">the reports submitted by the clerks of court to the State Fire Marshal, and any </w:t>
                      </w:r>
                      <w:r w:rsidRPr="004E3D2A">
                        <w:rPr>
                          <w:color w:val="FF0000"/>
                          <w:u w:val="single"/>
                        </w:rPr>
                        <w:t xml:space="preserve">complaints </w:t>
                      </w:r>
                      <w:bookmarkStart w:id="365" w:name="Line364"/>
                      <w:bookmarkEnd w:id="365"/>
                      <w:r w:rsidRPr="004E3D2A">
                        <w:rPr>
                          <w:color w:val="FF0000"/>
                          <w:u w:val="single"/>
                        </w:rPr>
                        <w:t xml:space="preserve">of </w:t>
                      </w:r>
                      <w:r w:rsidRPr="004E3D2A">
                        <w:rPr>
                          <w:strike/>
                          <w:color w:val="FF0000"/>
                          <w:u w:val="single"/>
                        </w:rPr>
                        <w:t xml:space="preserve">an </w:t>
                      </w:r>
                      <w:r w:rsidRPr="004E3D2A">
                        <w:rPr>
                          <w:color w:val="FF0000"/>
                          <w:u w:val="single"/>
                        </w:rPr>
                        <w:t>alleged violation</w:t>
                      </w:r>
                      <w:r w:rsidR="004E3D2A" w:rsidRPr="004E3D2A">
                        <w:rPr>
                          <w:color w:val="FF0000"/>
                          <w:u w:val="single"/>
                        </w:rPr>
                        <w:t>s</w:t>
                      </w:r>
                      <w:r w:rsidRPr="004E3D2A">
                        <w:rPr>
                          <w:color w:val="FF0000"/>
                          <w:u w:val="single"/>
                        </w:rPr>
                        <w:t xml:space="preserve"> under this chapter to identify issues or </w:t>
                      </w:r>
                      <w:bookmarkStart w:id="366" w:name="Line365"/>
                      <w:bookmarkEnd w:id="366"/>
                      <w:r w:rsidRPr="004E3D2A">
                        <w:rPr>
                          <w:color w:val="FF0000"/>
                          <w:u w:val="single"/>
                        </w:rPr>
                        <w:t xml:space="preserve">potential issues with damage prevention and enforcement. The </w:t>
                      </w:r>
                      <w:bookmarkStart w:id="367" w:name="Line366"/>
                      <w:bookmarkEnd w:id="367"/>
                      <w:r w:rsidR="004E3D2A" w:rsidRPr="004E3D2A">
                        <w:rPr>
                          <w:color w:val="FF0000"/>
                          <w:u w:val="single"/>
                        </w:rPr>
                        <w:t xml:space="preserve">corporation </w:t>
                      </w:r>
                      <w:r w:rsidRPr="004E3D2A">
                        <w:rPr>
                          <w:strike/>
                          <w:color w:val="FF0000"/>
                          <w:u w:val="single"/>
                        </w:rPr>
                        <w:t>review panel</w:t>
                      </w:r>
                      <w:r w:rsidRPr="004E3D2A">
                        <w:rPr>
                          <w:color w:val="FF0000"/>
                          <w:u w:val="single"/>
                        </w:rPr>
                        <w:t xml:space="preserve"> shall identify areas in the state where additional </w:t>
                      </w:r>
                      <w:bookmarkStart w:id="368" w:name="Line367"/>
                      <w:bookmarkEnd w:id="368"/>
                      <w:r w:rsidRPr="004E3D2A">
                        <w:rPr>
                          <w:color w:val="FF0000"/>
                          <w:u w:val="single"/>
                        </w:rPr>
                        <w:t xml:space="preserve">education related to damage prevention and enforcement is needed </w:t>
                      </w:r>
                      <w:bookmarkStart w:id="369" w:name="Line368"/>
                      <w:bookmarkEnd w:id="369"/>
                      <w:r w:rsidRPr="004E3D2A">
                        <w:rPr>
                          <w:color w:val="FF0000"/>
                          <w:u w:val="single"/>
                        </w:rPr>
                        <w:t xml:space="preserve">and shall recommend solutions to remedy issues related to damage </w:t>
                      </w:r>
                      <w:bookmarkStart w:id="370" w:name="Line369"/>
                      <w:bookmarkEnd w:id="370"/>
                      <w:r w:rsidRPr="004E3D2A">
                        <w:rPr>
                          <w:color w:val="FF0000"/>
                          <w:u w:val="single"/>
                        </w:rPr>
                        <w:t xml:space="preserve">prevention and enforcement. </w:t>
                      </w:r>
                      <w:r w:rsidRPr="00A01468">
                        <w:rPr>
                          <w:strike/>
                          <w:color w:val="00B050"/>
                          <w:u w:val="single"/>
                        </w:rPr>
                        <w:t xml:space="preserve">The </w:t>
                      </w:r>
                      <w:r w:rsidR="004E3D2A" w:rsidRPr="00A01468">
                        <w:rPr>
                          <w:strike/>
                          <w:color w:val="00B050"/>
                          <w:u w:val="single"/>
                        </w:rPr>
                        <w:t xml:space="preserve">corporation </w:t>
                      </w:r>
                      <w:r w:rsidRPr="00A01468">
                        <w:rPr>
                          <w:strike/>
                          <w:color w:val="00B050"/>
                          <w:u w:val="single"/>
                        </w:rPr>
                        <w:t xml:space="preserve">review panel shall also review </w:t>
                      </w:r>
                      <w:bookmarkStart w:id="371" w:name="Line370"/>
                      <w:bookmarkEnd w:id="371"/>
                      <w:r w:rsidRPr="00A01468">
                        <w:rPr>
                          <w:strike/>
                          <w:color w:val="00B050"/>
                          <w:u w:val="single"/>
                        </w:rPr>
                        <w:t xml:space="preserve">current practices for locating </w:t>
                      </w:r>
                      <w:r w:rsidRPr="00A01468">
                        <w:rPr>
                          <w:strike/>
                          <w:color w:val="00B050"/>
                          <w:highlight w:val="cyan"/>
                          <w:u w:val="single"/>
                        </w:rPr>
                        <w:t>underground pipes or other</w:t>
                      </w:r>
                      <w:r w:rsidRPr="00A01468">
                        <w:rPr>
                          <w:strike/>
                          <w:color w:val="00B050"/>
                          <w:u w:val="single"/>
                        </w:rPr>
                        <w:t xml:space="preserve"> </w:t>
                      </w:r>
                      <w:bookmarkStart w:id="372" w:name="Line371"/>
                      <w:bookmarkEnd w:id="372"/>
                      <w:r w:rsidRPr="00A01468">
                        <w:rPr>
                          <w:strike/>
                          <w:color w:val="00B050"/>
                          <w:u w:val="single"/>
                        </w:rPr>
                        <w:t xml:space="preserve">underground facilities that transport hazardous materials which </w:t>
                      </w:r>
                      <w:bookmarkStart w:id="373" w:name="Line372"/>
                      <w:bookmarkEnd w:id="373"/>
                      <w:r w:rsidRPr="00A01468">
                        <w:rPr>
                          <w:strike/>
                          <w:color w:val="00B050"/>
                          <w:u w:val="single"/>
                        </w:rPr>
                        <w:t xml:space="preserve">are regulated by the Pipeline and Hazardous Materials Safety </w:t>
                      </w:r>
                      <w:bookmarkStart w:id="374" w:name="Line373"/>
                      <w:bookmarkEnd w:id="374"/>
                      <w:r w:rsidRPr="00A01468">
                        <w:rPr>
                          <w:strike/>
                          <w:color w:val="00B050"/>
                          <w:u w:val="single"/>
                        </w:rPr>
                        <w:t xml:space="preserve">Administration of the United States Department of Transportation </w:t>
                      </w:r>
                      <w:bookmarkStart w:id="375" w:name="Line374"/>
                      <w:bookmarkEnd w:id="375"/>
                      <w:r w:rsidRPr="00A01468">
                        <w:rPr>
                          <w:strike/>
                          <w:color w:val="00B050"/>
                          <w:u w:val="single"/>
                        </w:rPr>
                        <w:t xml:space="preserve">in the state and determine if any statutory changes are needed </w:t>
                      </w:r>
                      <w:bookmarkStart w:id="376" w:name="Line375"/>
                      <w:bookmarkEnd w:id="376"/>
                      <w:r w:rsidRPr="00A01468">
                        <w:rPr>
                          <w:strike/>
                          <w:color w:val="00B050"/>
                          <w:u w:val="single"/>
                        </w:rPr>
                        <w:t xml:space="preserve">to make such pipelines or facilities more resilient and safer </w:t>
                      </w:r>
                      <w:bookmarkStart w:id="377" w:name="Line376"/>
                      <w:bookmarkEnd w:id="377"/>
                      <w:r w:rsidRPr="00A01468">
                        <w:rPr>
                          <w:strike/>
                          <w:color w:val="00B050"/>
                          <w:u w:val="single"/>
                        </w:rPr>
                        <w:t>for communities.</w:t>
                      </w:r>
                      <w:r w:rsidRPr="00A01468">
                        <w:rPr>
                          <w:color w:val="00B050"/>
                          <w:u w:val="single"/>
                        </w:rPr>
                        <w:t xml:space="preserve"> </w:t>
                      </w:r>
                      <w:r w:rsidR="00AB794D">
                        <w:rPr>
                          <w:color w:val="FF0000"/>
                          <w:u w:val="single"/>
                        </w:rPr>
                        <w:t xml:space="preserve">The corporation shall, by October first of each year submit an analysis of its reviews and any </w:t>
                      </w:r>
                      <w:proofErr w:type="spellStart"/>
                      <w:r w:rsidR="00AB794D">
                        <w:rPr>
                          <w:color w:val="FF0000"/>
                          <w:u w:val="single"/>
                        </w:rPr>
                        <w:t>receommendations</w:t>
                      </w:r>
                      <w:proofErr w:type="spellEnd"/>
                      <w:r w:rsidR="00AB794D">
                        <w:rPr>
                          <w:color w:val="FF0000"/>
                          <w:u w:val="single"/>
                        </w:rPr>
                        <w:t xml:space="preserve"> for improvement underground damage prevention and enforcement. </w:t>
                      </w:r>
                      <w:r w:rsidRPr="004E3D2A">
                        <w:rPr>
                          <w:strike/>
                          <w:color w:val="FF0000"/>
                          <w:u w:val="single"/>
                        </w:rPr>
                        <w:t xml:space="preserve">Except as otherwise provided in this section, </w:t>
                      </w:r>
                      <w:bookmarkStart w:id="378" w:name="Line377"/>
                      <w:bookmarkEnd w:id="378"/>
                      <w:r w:rsidRPr="004E3D2A">
                        <w:rPr>
                          <w:strike/>
                          <w:color w:val="FF0000"/>
                          <w:u w:val="single"/>
                        </w:rPr>
                        <w:t xml:space="preserve">the review panel shall operate in a manner consistent with s. </w:t>
                      </w:r>
                      <w:bookmarkStart w:id="379" w:name="Line378"/>
                      <w:bookmarkEnd w:id="379"/>
                      <w:r w:rsidRPr="004E3D2A">
                        <w:rPr>
                          <w:strike/>
                          <w:color w:val="FF0000"/>
                          <w:u w:val="single"/>
                        </w:rPr>
                        <w:t>20.052.</w:t>
                      </w:r>
                    </w:p>
                    <w:p w14:paraId="764A5620" w14:textId="77777777" w:rsidR="00A4472C" w:rsidRPr="004E3D2A" w:rsidRDefault="00A4472C">
                      <w:pPr>
                        <w:rPr>
                          <w:strike/>
                          <w:color w:val="FF0000"/>
                        </w:rPr>
                      </w:pPr>
                      <w:bookmarkStart w:id="380" w:name="Line379"/>
                      <w:bookmarkEnd w:id="380"/>
                      <w:r w:rsidRPr="004E3D2A">
                        <w:rPr>
                          <w:color w:val="FF0000"/>
                        </w:rPr>
                        <w:tab/>
                      </w:r>
                      <w:r w:rsidRPr="004E3D2A">
                        <w:rPr>
                          <w:strike/>
                          <w:color w:val="FF0000"/>
                          <w:u w:val="single"/>
                        </w:rPr>
                        <w:t xml:space="preserve">(2)  The review panel shall consist of nine members </w:t>
                      </w:r>
                      <w:bookmarkStart w:id="381" w:name="Line380"/>
                      <w:bookmarkEnd w:id="381"/>
                      <w:r w:rsidRPr="004E3D2A">
                        <w:rPr>
                          <w:strike/>
                          <w:color w:val="FF0000"/>
                          <w:u w:val="single"/>
                        </w:rPr>
                        <w:t xml:space="preserve">appointed by the State Fire Marshal and shall include the </w:t>
                      </w:r>
                      <w:bookmarkStart w:id="382" w:name="Line381"/>
                      <w:bookmarkEnd w:id="382"/>
                      <w:r w:rsidRPr="004E3D2A">
                        <w:rPr>
                          <w:strike/>
                          <w:color w:val="FF0000"/>
                          <w:u w:val="single"/>
                        </w:rPr>
                        <w:t>following:</w:t>
                      </w:r>
                    </w:p>
                    <w:p w14:paraId="1CD6F513" w14:textId="77777777" w:rsidR="00A4472C" w:rsidRPr="004E3D2A" w:rsidRDefault="00A4472C">
                      <w:pPr>
                        <w:rPr>
                          <w:strike/>
                          <w:color w:val="FF0000"/>
                        </w:rPr>
                      </w:pPr>
                      <w:bookmarkStart w:id="383" w:name="Line382"/>
                      <w:bookmarkEnd w:id="383"/>
                      <w:r w:rsidRPr="004E3D2A">
                        <w:rPr>
                          <w:strike/>
                          <w:color w:val="FF0000"/>
                        </w:rPr>
                        <w:tab/>
                      </w:r>
                      <w:r w:rsidRPr="004E3D2A">
                        <w:rPr>
                          <w:strike/>
                          <w:color w:val="FF0000"/>
                          <w:u w:val="single"/>
                        </w:rPr>
                        <w:t xml:space="preserve">(a)  One member representing the electrical utility </w:t>
                      </w:r>
                      <w:bookmarkStart w:id="384" w:name="Line383"/>
                      <w:bookmarkEnd w:id="384"/>
                      <w:r w:rsidRPr="004E3D2A">
                        <w:rPr>
                          <w:strike/>
                          <w:color w:val="FF0000"/>
                          <w:u w:val="single"/>
                        </w:rPr>
                        <w:t>industry.</w:t>
                      </w:r>
                    </w:p>
                    <w:p w14:paraId="7D849FA8" w14:textId="7F190157" w:rsidR="00A4472C" w:rsidRPr="004E3D2A" w:rsidRDefault="00A4472C">
                      <w:pPr>
                        <w:rPr>
                          <w:strike/>
                          <w:color w:val="FF0000"/>
                        </w:rPr>
                      </w:pPr>
                      <w:bookmarkStart w:id="385" w:name="Line384"/>
                      <w:bookmarkEnd w:id="385"/>
                      <w:r w:rsidRPr="004E3D2A">
                        <w:rPr>
                          <w:strike/>
                          <w:color w:val="FF0000"/>
                        </w:rPr>
                        <w:tab/>
                      </w:r>
                      <w:r w:rsidRPr="004E3D2A">
                        <w:rPr>
                          <w:strike/>
                          <w:color w:val="FF0000"/>
                          <w:u w:val="single"/>
                        </w:rPr>
                        <w:t>(b)  One member representing the telecommunications</w:t>
                      </w:r>
                      <w:r w:rsidR="00DA738F" w:rsidRPr="004E3D2A">
                        <w:rPr>
                          <w:strike/>
                          <w:color w:val="FF0000"/>
                          <w:u w:val="single"/>
                        </w:rPr>
                        <w:t xml:space="preserve"> </w:t>
                      </w:r>
                      <w:r w:rsidR="00DA738F" w:rsidRPr="004E3D2A">
                        <w:rPr>
                          <w:strike/>
                          <w:color w:val="FF0000"/>
                          <w:highlight w:val="yellow"/>
                          <w:u w:val="single"/>
                        </w:rPr>
                        <w:t>or cable</w:t>
                      </w:r>
                      <w:r w:rsidRPr="004E3D2A">
                        <w:rPr>
                          <w:strike/>
                          <w:color w:val="FF0000"/>
                          <w:u w:val="single"/>
                        </w:rPr>
                        <w:t xml:space="preserve"> </w:t>
                      </w:r>
                      <w:bookmarkStart w:id="386" w:name="Line385"/>
                      <w:bookmarkEnd w:id="386"/>
                      <w:r w:rsidRPr="004E3D2A">
                        <w:rPr>
                          <w:strike/>
                          <w:color w:val="FF0000"/>
                          <w:u w:val="single"/>
                        </w:rPr>
                        <w:t>industry.</w:t>
                      </w:r>
                    </w:p>
                    <w:p w14:paraId="63EDF45A" w14:textId="77777777" w:rsidR="00A4472C" w:rsidRPr="004E3D2A" w:rsidRDefault="00A4472C">
                      <w:pPr>
                        <w:rPr>
                          <w:strike/>
                          <w:color w:val="FF0000"/>
                        </w:rPr>
                      </w:pPr>
                      <w:bookmarkStart w:id="387" w:name="Line386"/>
                      <w:bookmarkEnd w:id="387"/>
                      <w:r w:rsidRPr="004E3D2A">
                        <w:rPr>
                          <w:strike/>
                          <w:color w:val="FF0000"/>
                        </w:rPr>
                        <w:tab/>
                      </w:r>
                      <w:r w:rsidRPr="004E3D2A">
                        <w:rPr>
                          <w:strike/>
                          <w:color w:val="FF0000"/>
                          <w:u w:val="single"/>
                        </w:rPr>
                        <w:t xml:space="preserve">(c)  One member licensed as an underground utility and </w:t>
                      </w:r>
                      <w:bookmarkStart w:id="388" w:name="Line387"/>
                      <w:bookmarkEnd w:id="388"/>
                      <w:r w:rsidRPr="004E3D2A">
                        <w:rPr>
                          <w:strike/>
                          <w:color w:val="FF0000"/>
                          <w:u w:val="single"/>
                        </w:rPr>
                        <w:t xml:space="preserve">excavation contractor under chapter 489 and engaged in work </w:t>
                      </w:r>
                      <w:bookmarkStart w:id="389" w:name="Line388"/>
                      <w:bookmarkEnd w:id="389"/>
                      <w:r w:rsidRPr="004E3D2A">
                        <w:rPr>
                          <w:strike/>
                          <w:color w:val="FF0000"/>
                          <w:u w:val="single"/>
                        </w:rPr>
                        <w:t>within road or highway rights-of-way.</w:t>
                      </w:r>
                    </w:p>
                    <w:p w14:paraId="3AC41882" w14:textId="77777777" w:rsidR="00A4472C" w:rsidRPr="004E3D2A" w:rsidRDefault="00A4472C">
                      <w:pPr>
                        <w:rPr>
                          <w:strike/>
                          <w:color w:val="FF0000"/>
                        </w:rPr>
                      </w:pPr>
                      <w:bookmarkStart w:id="390" w:name="Line389"/>
                      <w:bookmarkEnd w:id="390"/>
                      <w:r w:rsidRPr="004E3D2A">
                        <w:rPr>
                          <w:strike/>
                          <w:color w:val="FF0000"/>
                        </w:rPr>
                        <w:tab/>
                      </w:r>
                      <w:r w:rsidRPr="004E3D2A">
                        <w:rPr>
                          <w:strike/>
                          <w:color w:val="FF0000"/>
                          <w:u w:val="single"/>
                        </w:rPr>
                        <w:t>(d)  One member representing the natural gas industry.</w:t>
                      </w:r>
                    </w:p>
                    <w:p w14:paraId="0FECF7B7" w14:textId="77777777" w:rsidR="00A4472C" w:rsidRPr="004E3D2A" w:rsidRDefault="00A4472C">
                      <w:pPr>
                        <w:rPr>
                          <w:strike/>
                          <w:color w:val="FF0000"/>
                        </w:rPr>
                      </w:pPr>
                      <w:bookmarkStart w:id="391" w:name="Line390"/>
                      <w:bookmarkEnd w:id="391"/>
                      <w:r w:rsidRPr="004E3D2A">
                        <w:rPr>
                          <w:strike/>
                          <w:color w:val="FF0000"/>
                        </w:rPr>
                        <w:tab/>
                      </w:r>
                      <w:r w:rsidRPr="004E3D2A">
                        <w:rPr>
                          <w:strike/>
                          <w:color w:val="FF0000"/>
                          <w:u w:val="single"/>
                        </w:rPr>
                        <w:t>(e)  One member representing the utility locator industry.</w:t>
                      </w:r>
                    </w:p>
                    <w:p w14:paraId="10E7DBB5" w14:textId="77777777" w:rsidR="00A4472C" w:rsidRPr="004E3D2A" w:rsidRDefault="00A4472C">
                      <w:pPr>
                        <w:rPr>
                          <w:strike/>
                          <w:color w:val="FF0000"/>
                        </w:rPr>
                      </w:pPr>
                      <w:bookmarkStart w:id="392" w:name="Line391"/>
                      <w:bookmarkEnd w:id="392"/>
                      <w:r w:rsidRPr="004E3D2A">
                        <w:rPr>
                          <w:strike/>
                          <w:color w:val="FF0000"/>
                        </w:rPr>
                        <w:tab/>
                      </w:r>
                      <w:r w:rsidRPr="004E3D2A">
                        <w:rPr>
                          <w:strike/>
                          <w:color w:val="FF0000"/>
                          <w:u w:val="single"/>
                        </w:rPr>
                        <w:t xml:space="preserve">(f)  One member representing county or municipal water and </w:t>
                      </w:r>
                      <w:bookmarkStart w:id="393" w:name="Line392"/>
                      <w:bookmarkEnd w:id="393"/>
                      <w:r w:rsidRPr="004E3D2A">
                        <w:rPr>
                          <w:strike/>
                          <w:color w:val="FF0000"/>
                          <w:u w:val="single"/>
                        </w:rPr>
                        <w:t>sewer service providers.</w:t>
                      </w:r>
                    </w:p>
                    <w:p w14:paraId="29E47962" w14:textId="77777777" w:rsidR="00A4472C" w:rsidRPr="004E3D2A" w:rsidRDefault="00A4472C">
                      <w:pPr>
                        <w:rPr>
                          <w:strike/>
                          <w:color w:val="FF0000"/>
                        </w:rPr>
                      </w:pPr>
                      <w:bookmarkStart w:id="394" w:name="Line393"/>
                      <w:bookmarkEnd w:id="394"/>
                      <w:r w:rsidRPr="004E3D2A">
                        <w:rPr>
                          <w:strike/>
                          <w:color w:val="FF0000"/>
                        </w:rPr>
                        <w:tab/>
                      </w:r>
                      <w:r w:rsidRPr="004E3D2A">
                        <w:rPr>
                          <w:strike/>
                          <w:color w:val="FF0000"/>
                          <w:u w:val="single"/>
                        </w:rPr>
                        <w:t xml:space="preserve">(g)  One member representing excavators performing work </w:t>
                      </w:r>
                      <w:bookmarkStart w:id="395" w:name="Line394"/>
                      <w:bookmarkEnd w:id="395"/>
                      <w:r w:rsidRPr="004E3D2A">
                        <w:rPr>
                          <w:strike/>
                          <w:color w:val="FF0000"/>
                          <w:u w:val="single"/>
                        </w:rPr>
                        <w:t xml:space="preserve">unrelated to construction in road or highway rights-of-way, </w:t>
                      </w:r>
                      <w:bookmarkStart w:id="396" w:name="Line395"/>
                      <w:bookmarkEnd w:id="396"/>
                      <w:r w:rsidRPr="004E3D2A">
                        <w:rPr>
                          <w:strike/>
                          <w:color w:val="FF0000"/>
                          <w:u w:val="single"/>
                        </w:rPr>
                        <w:t>including landscaping, fencing, or plumbing contractors.</w:t>
                      </w:r>
                    </w:p>
                    <w:p w14:paraId="3D117B25" w14:textId="77777777" w:rsidR="00A4472C" w:rsidRPr="004E3D2A" w:rsidRDefault="00A4472C">
                      <w:pPr>
                        <w:rPr>
                          <w:strike/>
                          <w:color w:val="FF0000"/>
                        </w:rPr>
                      </w:pPr>
                      <w:bookmarkStart w:id="397" w:name="Line396"/>
                      <w:bookmarkEnd w:id="397"/>
                      <w:r w:rsidRPr="004E3D2A">
                        <w:rPr>
                          <w:strike/>
                          <w:color w:val="FF0000"/>
                        </w:rPr>
                        <w:tab/>
                      </w:r>
                      <w:r w:rsidRPr="004E3D2A">
                        <w:rPr>
                          <w:strike/>
                          <w:color w:val="FF0000"/>
                          <w:u w:val="single"/>
                        </w:rPr>
                        <w:t xml:space="preserve">(h)  One member licensed as an underground utility and </w:t>
                      </w:r>
                      <w:bookmarkStart w:id="398" w:name="Line397"/>
                      <w:bookmarkEnd w:id="398"/>
                      <w:r w:rsidRPr="004E3D2A">
                        <w:rPr>
                          <w:strike/>
                          <w:color w:val="FF0000"/>
                          <w:u w:val="single"/>
                        </w:rPr>
                        <w:t xml:space="preserve">excavation contractor under chapter 489 and engaged in work for </w:t>
                      </w:r>
                      <w:bookmarkStart w:id="399" w:name="Line398"/>
                      <w:bookmarkEnd w:id="399"/>
                      <w:r w:rsidRPr="004E3D2A">
                        <w:rPr>
                          <w:strike/>
                          <w:color w:val="FF0000"/>
                          <w:u w:val="single"/>
                        </w:rPr>
                        <w:t>public utilities.</w:t>
                      </w:r>
                    </w:p>
                    <w:p w14:paraId="62AE0C69" w14:textId="77777777" w:rsidR="00A4472C" w:rsidRPr="004E3D2A" w:rsidRDefault="00A4472C">
                      <w:pPr>
                        <w:rPr>
                          <w:strike/>
                          <w:color w:val="FF0000"/>
                        </w:rPr>
                      </w:pPr>
                      <w:bookmarkStart w:id="400" w:name="Line399"/>
                      <w:bookmarkEnd w:id="400"/>
                      <w:r w:rsidRPr="004E3D2A">
                        <w:rPr>
                          <w:strike/>
                          <w:color w:val="FF0000"/>
                        </w:rPr>
                        <w:tab/>
                      </w:r>
                      <w:r w:rsidRPr="004E3D2A">
                        <w:rPr>
                          <w:strike/>
                          <w:color w:val="FF0000"/>
                          <w:u w:val="single"/>
                        </w:rPr>
                        <w:t>(i)  One member representing the public at large.</w:t>
                      </w:r>
                    </w:p>
                    <w:p w14:paraId="4A1F0D68" w14:textId="2FB5016D" w:rsidR="00A4472C" w:rsidRPr="004E3D2A" w:rsidRDefault="00A4472C">
                      <w:pPr>
                        <w:rPr>
                          <w:strike/>
                          <w:color w:val="FF0000"/>
                        </w:rPr>
                      </w:pPr>
                      <w:bookmarkStart w:id="401" w:name="Line400"/>
                      <w:bookmarkEnd w:id="401"/>
                      <w:r w:rsidRPr="004E3D2A">
                        <w:rPr>
                          <w:strike/>
                          <w:color w:val="FF0000"/>
                        </w:rPr>
                        <w:tab/>
                      </w:r>
                      <w:r w:rsidRPr="004E3D2A">
                        <w:rPr>
                          <w:strike/>
                          <w:color w:val="FF0000"/>
                          <w:u w:val="single"/>
                        </w:rPr>
                        <w:t xml:space="preserve">(3)  The </w:t>
                      </w:r>
                      <w:r w:rsidR="006038C5" w:rsidRPr="004E3D2A">
                        <w:rPr>
                          <w:strike/>
                          <w:color w:val="FF0000"/>
                          <w:u w:val="single"/>
                        </w:rPr>
                        <w:t>State Fire Marshal</w:t>
                      </w:r>
                      <w:r w:rsidRPr="004E3D2A">
                        <w:rPr>
                          <w:strike/>
                          <w:color w:val="FF0000"/>
                          <w:u w:val="single"/>
                        </w:rPr>
                        <w:t xml:space="preserve"> shall establish a process to </w:t>
                      </w:r>
                      <w:bookmarkStart w:id="402" w:name="Line401"/>
                      <w:bookmarkEnd w:id="402"/>
                      <w:r w:rsidRPr="004E3D2A">
                        <w:rPr>
                          <w:strike/>
                          <w:color w:val="FF0000"/>
                          <w:u w:val="single"/>
                        </w:rPr>
                        <w:t xml:space="preserve">receive applications for the purpose of appointing members to </w:t>
                      </w:r>
                      <w:bookmarkStart w:id="403" w:name="Line402"/>
                      <w:bookmarkEnd w:id="403"/>
                      <w:r w:rsidRPr="004E3D2A">
                        <w:rPr>
                          <w:strike/>
                          <w:color w:val="FF0000"/>
                          <w:u w:val="single"/>
                        </w:rPr>
                        <w:t>the review panel.</w:t>
                      </w:r>
                    </w:p>
                    <w:p w14:paraId="245232E3" w14:textId="2D639AFC" w:rsidR="00A4472C" w:rsidRPr="004E3D2A" w:rsidRDefault="00A4472C">
                      <w:pPr>
                        <w:rPr>
                          <w:strike/>
                          <w:color w:val="FF0000"/>
                        </w:rPr>
                      </w:pPr>
                      <w:bookmarkStart w:id="404" w:name="Line403"/>
                      <w:bookmarkEnd w:id="404"/>
                      <w:r w:rsidRPr="004E3D2A">
                        <w:rPr>
                          <w:strike/>
                          <w:color w:val="FF0000"/>
                        </w:rPr>
                        <w:tab/>
                      </w:r>
                      <w:r w:rsidRPr="004E3D2A">
                        <w:rPr>
                          <w:strike/>
                          <w:color w:val="FF0000"/>
                          <w:u w:val="single"/>
                        </w:rPr>
                        <w:t xml:space="preserve">(4)  Each member shall serve for a 2-year term. A member </w:t>
                      </w:r>
                      <w:bookmarkStart w:id="405" w:name="Line404"/>
                      <w:bookmarkEnd w:id="405"/>
                      <w:r w:rsidRPr="004E3D2A">
                        <w:rPr>
                          <w:strike/>
                          <w:color w:val="FF0000"/>
                          <w:u w:val="single"/>
                        </w:rPr>
                        <w:t>may not serve more than two consecutive 2-year terms</w:t>
                      </w:r>
                      <w:r w:rsidR="006038C5" w:rsidRPr="004E3D2A">
                        <w:rPr>
                          <w:strike/>
                          <w:color w:val="FF0000"/>
                          <w:u w:val="single"/>
                        </w:rPr>
                        <w:t xml:space="preserve"> </w:t>
                      </w:r>
                      <w:r w:rsidR="006038C5" w:rsidRPr="004E3D2A">
                        <w:rPr>
                          <w:strike/>
                          <w:color w:val="FF0000"/>
                          <w:highlight w:val="cyan"/>
                          <w:u w:val="single"/>
                        </w:rPr>
                        <w:t xml:space="preserve">or be a current </w:t>
                      </w:r>
                      <w:r w:rsidR="002A50E7" w:rsidRPr="004E3D2A">
                        <w:rPr>
                          <w:strike/>
                          <w:color w:val="FF0000"/>
                          <w:highlight w:val="cyan"/>
                          <w:u w:val="single"/>
                        </w:rPr>
                        <w:t xml:space="preserve">board </w:t>
                      </w:r>
                      <w:r w:rsidR="006038C5" w:rsidRPr="004E3D2A">
                        <w:rPr>
                          <w:strike/>
                          <w:color w:val="FF0000"/>
                          <w:highlight w:val="cyan"/>
                          <w:u w:val="single"/>
                        </w:rPr>
                        <w:t>member of the Sunshine State One-Call of Florida, Inc</w:t>
                      </w:r>
                      <w:r w:rsidR="00FC0C98" w:rsidRPr="004E3D2A">
                        <w:rPr>
                          <w:strike/>
                          <w:color w:val="FF0000"/>
                          <w:highlight w:val="cyan"/>
                          <w:u w:val="single"/>
                        </w:rPr>
                        <w:t>.</w:t>
                      </w:r>
                      <w:r w:rsidRPr="004E3D2A">
                        <w:rPr>
                          <w:strike/>
                          <w:color w:val="FF0000"/>
                          <w:u w:val="single"/>
                        </w:rPr>
                        <w:t xml:space="preserve">, except </w:t>
                      </w:r>
                      <w:bookmarkStart w:id="406" w:name="Line405"/>
                      <w:bookmarkEnd w:id="406"/>
                      <w:r w:rsidRPr="004E3D2A">
                        <w:rPr>
                          <w:strike/>
                          <w:color w:val="FF0000"/>
                          <w:u w:val="single"/>
                        </w:rPr>
                        <w:t xml:space="preserve">that members listed in paragraphs (2)(a)-(e) shall initially </w:t>
                      </w:r>
                      <w:bookmarkStart w:id="407" w:name="Line406"/>
                      <w:bookmarkEnd w:id="407"/>
                      <w:r w:rsidRPr="004E3D2A">
                        <w:rPr>
                          <w:strike/>
                          <w:color w:val="FF0000"/>
                          <w:u w:val="single"/>
                        </w:rPr>
                        <w:t xml:space="preserve">serve a 1-year term and those members listed in paragraphs </w:t>
                      </w:r>
                      <w:bookmarkStart w:id="408" w:name="Line407"/>
                      <w:bookmarkEnd w:id="408"/>
                      <w:r w:rsidRPr="004E3D2A">
                        <w:rPr>
                          <w:strike/>
                          <w:color w:val="FF0000"/>
                          <w:u w:val="single"/>
                        </w:rPr>
                        <w:t xml:space="preserve">(2)(f)-(i) shall serve a 2-year term. All subsequent </w:t>
                      </w:r>
                      <w:bookmarkStart w:id="409" w:name="Line408"/>
                      <w:bookmarkEnd w:id="409"/>
                      <w:r w:rsidRPr="004E3D2A">
                        <w:rPr>
                          <w:strike/>
                          <w:color w:val="FF0000"/>
                          <w:u w:val="single"/>
                        </w:rPr>
                        <w:t xml:space="preserve">appointments shall be for 2-year terms. A vacancy for an </w:t>
                      </w:r>
                      <w:bookmarkStart w:id="410" w:name="Line409"/>
                      <w:bookmarkEnd w:id="410"/>
                      <w:r w:rsidRPr="004E3D2A">
                        <w:rPr>
                          <w:strike/>
                          <w:color w:val="FF0000"/>
                          <w:u w:val="single"/>
                        </w:rPr>
                        <w:t xml:space="preserve">unexpired term of a member shall be filled in the same manner as </w:t>
                      </w:r>
                      <w:bookmarkStart w:id="411" w:name="Line410"/>
                      <w:bookmarkEnd w:id="411"/>
                      <w:r w:rsidRPr="004E3D2A">
                        <w:rPr>
                          <w:strike/>
                          <w:color w:val="FF0000"/>
                          <w:u w:val="single"/>
                        </w:rPr>
                        <w:t xml:space="preserve">the original appointment. The review panel shall elect from </w:t>
                      </w:r>
                      <w:bookmarkStart w:id="412" w:name="Line411"/>
                      <w:bookmarkEnd w:id="412"/>
                      <w:r w:rsidRPr="004E3D2A">
                        <w:rPr>
                          <w:strike/>
                          <w:color w:val="FF0000"/>
                          <w:u w:val="single"/>
                        </w:rPr>
                        <w:t xml:space="preserve">among its members a chair and vice chair and meet quarterly in </w:t>
                      </w:r>
                      <w:bookmarkStart w:id="413" w:name="Line412"/>
                      <w:bookmarkEnd w:id="413"/>
                      <w:r w:rsidRPr="004E3D2A">
                        <w:rPr>
                          <w:strike/>
                          <w:color w:val="FF0000"/>
                          <w:u w:val="single"/>
                        </w:rPr>
                        <w:t xml:space="preserve">conjunction with the meeting of the board of directors or at the </w:t>
                      </w:r>
                      <w:bookmarkStart w:id="414" w:name="Line413"/>
                      <w:bookmarkEnd w:id="414"/>
                      <w:r w:rsidRPr="004E3D2A">
                        <w:rPr>
                          <w:strike/>
                          <w:color w:val="FF0000"/>
                          <w:u w:val="single"/>
                        </w:rPr>
                        <w:t>call of the chair.</w:t>
                      </w:r>
                    </w:p>
                    <w:p w14:paraId="0076FBB8" w14:textId="5888A042" w:rsidR="00A4472C" w:rsidRPr="004E3D2A" w:rsidRDefault="00A4472C">
                      <w:pPr>
                        <w:rPr>
                          <w:color w:val="FF0000"/>
                        </w:rPr>
                      </w:pPr>
                      <w:bookmarkStart w:id="415" w:name="Line414"/>
                      <w:bookmarkEnd w:id="415"/>
                      <w:r w:rsidRPr="004E3D2A">
                        <w:rPr>
                          <w:strike/>
                          <w:color w:val="FF0000"/>
                        </w:rPr>
                        <w:tab/>
                      </w:r>
                      <w:r w:rsidRPr="004E3D2A">
                        <w:rPr>
                          <w:strike/>
                          <w:color w:val="FF0000"/>
                          <w:u w:val="single"/>
                        </w:rPr>
                        <w:t xml:space="preserve">(5)  The Division of State Fire Marshal shall provide staff </w:t>
                      </w:r>
                      <w:bookmarkStart w:id="416" w:name="Line415"/>
                      <w:bookmarkEnd w:id="416"/>
                      <w:r w:rsidRPr="004E3D2A">
                        <w:rPr>
                          <w:strike/>
                          <w:color w:val="FF0000"/>
                          <w:u w:val="single"/>
                        </w:rPr>
                        <w:t xml:space="preserve">support and meeting space to the review panel. Members of the </w:t>
                      </w:r>
                      <w:bookmarkStart w:id="417" w:name="Line416"/>
                      <w:bookmarkEnd w:id="417"/>
                      <w:r w:rsidRPr="004E3D2A">
                        <w:rPr>
                          <w:strike/>
                          <w:color w:val="FF0000"/>
                          <w:u w:val="single"/>
                        </w:rPr>
                        <w:t xml:space="preserve">panel shall serve without compensation and are not entitled to </w:t>
                      </w:r>
                      <w:bookmarkStart w:id="418" w:name="Line417"/>
                      <w:bookmarkEnd w:id="418"/>
                      <w:r w:rsidRPr="004E3D2A">
                        <w:rPr>
                          <w:strike/>
                          <w:color w:val="FF0000"/>
                          <w:u w:val="single"/>
                        </w:rPr>
                        <w:t>reimbursement for per diem or travel expenses.</w:t>
                      </w:r>
                    </w:p>
                  </w:sdtContent>
                </w:sdt>
                <w:bookmarkStart w:id="419" w:name="Line418" w:displacedByCustomXml="next"/>
                <w:bookmarkEnd w:id="419" w:displacedByCustomXml="next"/>
                <w:sdt>
                  <w:sdtPr>
                    <w:rPr>
                      <w:color w:val="FF0000"/>
                    </w:rPr>
                    <w:alias w:val="BillSection"/>
                    <w:tag w:val="n=BillSection|BillSectionNumber=4"/>
                    <w:id w:val="-1965039202"/>
                  </w:sdtPr>
                  <w:sdtEndPr>
                    <w:rPr>
                      <w:color w:val="auto"/>
                    </w:rPr>
                  </w:sdtEndPr>
                  <w:sdtContent>
                    <w:p w14:paraId="6B0759B4" w14:textId="76A3502A" w:rsidR="005B349D" w:rsidRPr="004E3D2A" w:rsidRDefault="005B349D">
                      <w:pPr>
                        <w:rPr>
                          <w:color w:val="000000" w:themeColor="text1"/>
                        </w:rPr>
                      </w:pPr>
                      <w:r w:rsidRPr="004E3D2A">
                        <w:rPr>
                          <w:color w:val="000000" w:themeColor="text1"/>
                        </w:rPr>
                        <w:t>Section 4. Section 556.102, Florida Statutes, is amended to read:</w:t>
                      </w:r>
                    </w:p>
                    <w:p w14:paraId="51AD5ECC" w14:textId="77777777" w:rsidR="005B349D" w:rsidRPr="005B349D" w:rsidRDefault="005B349D" w:rsidP="005B349D">
                      <w:pPr>
                        <w:widowControl/>
                        <w:autoSpaceDE/>
                        <w:autoSpaceDN/>
                        <w:adjustRightInd/>
                        <w:spacing w:line="360" w:lineRule="atLeast"/>
                        <w:ind w:firstLine="200"/>
                      </w:pPr>
                      <w:r w:rsidRPr="005B349D">
                        <w:t>556.102</w:t>
                      </w:r>
                      <w:r w:rsidRPr="005B349D">
                        <w:t> </w:t>
                      </w:r>
                      <w:r w:rsidRPr="005B349D">
                        <w:t>Definitions.—As used in this act:</w:t>
                      </w:r>
                    </w:p>
                    <w:p w14:paraId="031AA788" w14:textId="77777777" w:rsidR="005B349D" w:rsidRPr="005B349D" w:rsidRDefault="005B349D" w:rsidP="005B349D">
                      <w:pPr>
                        <w:widowControl/>
                        <w:autoSpaceDE/>
                        <w:autoSpaceDN/>
                        <w:adjustRightInd/>
                        <w:spacing w:line="360" w:lineRule="atLeast"/>
                        <w:ind w:firstLine="240"/>
                      </w:pPr>
                      <w:r w:rsidRPr="005B349D">
                        <w:t>(1)</w:t>
                      </w:r>
                      <w:r w:rsidRPr="005B349D">
                        <w:t> </w:t>
                      </w:r>
                      <w:r w:rsidRPr="005B349D">
                        <w:t>“Business days” means Monday through Friday, excluding the following holidays: New Year’s Day, Birthday of Dr. Martin Luther King, Jr., Memorial Day, Independence Day, Labor Day, Thanksgiving Day and the following Friday, Christmas Eve, and Christmas Day. Any such holiday that falls on a Saturday shall be observed on the preceding Friday. Any such holiday that falls on a Sunday shall be observed on the following Monday.</w:t>
                      </w:r>
                    </w:p>
                    <w:p w14:paraId="3099C3B4" w14:textId="77777777" w:rsidR="005B349D" w:rsidRPr="005B349D" w:rsidRDefault="005B349D" w:rsidP="005B349D">
                      <w:pPr>
                        <w:widowControl/>
                        <w:autoSpaceDE/>
                        <w:autoSpaceDN/>
                        <w:adjustRightInd/>
                        <w:spacing w:line="360" w:lineRule="atLeast"/>
                        <w:ind w:firstLine="240"/>
                      </w:pPr>
                      <w:r w:rsidRPr="005B349D">
                        <w:t>(2)</w:t>
                      </w:r>
                      <w:r w:rsidRPr="005B349D">
                        <w:t> </w:t>
                      </w:r>
                      <w:r w:rsidRPr="005B349D">
                        <w:t>“Business hours” means the hours of a day during which the system is open for business.</w:t>
                      </w:r>
                    </w:p>
                    <w:p w14:paraId="15F5AC2F" w14:textId="77777777" w:rsidR="005B349D" w:rsidRPr="005B349D" w:rsidRDefault="005B349D" w:rsidP="005B349D">
                      <w:pPr>
                        <w:widowControl/>
                        <w:autoSpaceDE/>
                        <w:autoSpaceDN/>
                        <w:adjustRightInd/>
                        <w:spacing w:line="360" w:lineRule="atLeast"/>
                        <w:ind w:firstLine="240"/>
                      </w:pPr>
                      <w:r w:rsidRPr="005B349D">
                        <w:t>(3)</w:t>
                      </w:r>
                      <w:r w:rsidRPr="005B349D">
                        <w:t> </w:t>
                      </w:r>
                      <w:r w:rsidRPr="005B349D">
                        <w:t>“Damage” means any impact upon or contact with, including, without limitation, penetrating, striking, scraping, displacing, or denting, however slight, the protective coating, housing, or other protective devices of any underground facility, or the removal or weakening of any lateral or vertical support from any underground facility, or the severance, partial or complete, of any underground facility.</w:t>
                      </w:r>
                    </w:p>
                    <w:p w14:paraId="0CDB3EC0" w14:textId="77777777" w:rsidR="005B349D" w:rsidRPr="005B349D" w:rsidRDefault="005B349D" w:rsidP="005B349D">
                      <w:pPr>
                        <w:widowControl/>
                        <w:autoSpaceDE/>
                        <w:autoSpaceDN/>
                        <w:adjustRightInd/>
                        <w:spacing w:line="360" w:lineRule="atLeast"/>
                        <w:ind w:firstLine="240"/>
                      </w:pPr>
                      <w:r w:rsidRPr="005B349D">
                        <w:t>(4)</w:t>
                      </w:r>
                      <w:r w:rsidRPr="005B349D">
                        <w:t> </w:t>
                      </w:r>
                      <w:r w:rsidRPr="005B349D">
                        <w:t xml:space="preserve">“Demolish” or “demolition” means any operation by which a structure or mass of material is wrecked, razed, </w:t>
                      </w:r>
                      <w:proofErr w:type="spellStart"/>
                      <w:r w:rsidRPr="005B349D">
                        <w:t>rended</w:t>
                      </w:r>
                      <w:proofErr w:type="spellEnd"/>
                      <w:r w:rsidRPr="005B349D">
                        <w:t>, moved, or removed by means of any tool, equipment, or discharge of explosives, or any disturbance of the earth in any manner on public or private lands which could damage any underground facility.</w:t>
                      </w:r>
                    </w:p>
                    <w:p w14:paraId="5202FDA7" w14:textId="77777777" w:rsidR="005B349D" w:rsidRPr="005B349D" w:rsidRDefault="005B349D" w:rsidP="005B349D">
                      <w:pPr>
                        <w:widowControl/>
                        <w:autoSpaceDE/>
                        <w:autoSpaceDN/>
                        <w:adjustRightInd/>
                        <w:spacing w:line="360" w:lineRule="atLeast"/>
                        <w:ind w:firstLine="240"/>
                      </w:pPr>
                      <w:r w:rsidRPr="005B349D">
                        <w:t>(5)</w:t>
                      </w:r>
                      <w:r w:rsidRPr="005B349D">
                        <w:t> </w:t>
                      </w:r>
                      <w:r w:rsidRPr="005B349D">
                        <w:t>“Design services” means services that may be provided by a member operator to a design engineer, architect, surveyor, or planner, if the presence of underground facilities is known to a member operator, upon payment of a fee to the member operator, which services may be based on:</w:t>
                      </w:r>
                    </w:p>
                    <w:p w14:paraId="57C9C875" w14:textId="77777777" w:rsidR="005B349D" w:rsidRPr="005B349D" w:rsidRDefault="005B349D" w:rsidP="005B349D">
                      <w:pPr>
                        <w:widowControl/>
                        <w:autoSpaceDE/>
                        <w:autoSpaceDN/>
                        <w:adjustRightInd/>
                        <w:spacing w:line="360" w:lineRule="atLeast"/>
                        <w:ind w:firstLine="240"/>
                      </w:pPr>
                      <w:r w:rsidRPr="005B349D">
                        <w:t>(a)</w:t>
                      </w:r>
                      <w:r w:rsidRPr="005B349D">
                        <w:t> </w:t>
                      </w:r>
                      <w:r w:rsidRPr="005B349D">
                        <w:t>Information obtained solely from a review of utility records.</w:t>
                      </w:r>
                    </w:p>
                    <w:p w14:paraId="731C13B5" w14:textId="77777777" w:rsidR="005B349D" w:rsidRPr="005B349D" w:rsidRDefault="005B349D" w:rsidP="005B349D">
                      <w:pPr>
                        <w:widowControl/>
                        <w:autoSpaceDE/>
                        <w:autoSpaceDN/>
                        <w:adjustRightInd/>
                        <w:spacing w:line="360" w:lineRule="atLeast"/>
                        <w:ind w:firstLine="240"/>
                      </w:pPr>
                      <w:r w:rsidRPr="005B349D">
                        <w:t>(b)</w:t>
                      </w:r>
                      <w:r w:rsidRPr="005B349D">
                        <w:t> </w:t>
                      </w:r>
                      <w:r w:rsidRPr="005B349D">
                        <w:t>Information to augment utility records, such as topographic surveying of above-ground utility features.</w:t>
                      </w:r>
                    </w:p>
                    <w:p w14:paraId="172CF37A" w14:textId="77777777" w:rsidR="005B349D" w:rsidRPr="005B349D" w:rsidRDefault="005B349D" w:rsidP="005B349D">
                      <w:pPr>
                        <w:widowControl/>
                        <w:autoSpaceDE/>
                        <w:autoSpaceDN/>
                        <w:adjustRightInd/>
                        <w:spacing w:line="360" w:lineRule="atLeast"/>
                        <w:ind w:firstLine="240"/>
                      </w:pPr>
                      <w:r w:rsidRPr="005B349D">
                        <w:t>(c)</w:t>
                      </w:r>
                      <w:r w:rsidRPr="005B349D">
                        <w:t> </w:t>
                      </w:r>
                      <w:r w:rsidRPr="005B349D">
                        <w:t>Information obtained through the use of designating technologies to obtain horizontal underground facility locations.</w:t>
                      </w:r>
                    </w:p>
                    <w:p w14:paraId="32855860" w14:textId="77777777" w:rsidR="005B349D" w:rsidRPr="005B349D" w:rsidRDefault="005B349D" w:rsidP="005B349D">
                      <w:pPr>
                        <w:widowControl/>
                        <w:autoSpaceDE/>
                        <w:autoSpaceDN/>
                        <w:adjustRightInd/>
                        <w:spacing w:line="360" w:lineRule="atLeast"/>
                        <w:ind w:firstLine="240"/>
                      </w:pPr>
                      <w:r w:rsidRPr="005B349D">
                        <w:t>(d)</w:t>
                      </w:r>
                      <w:r w:rsidRPr="005B349D">
                        <w:t> </w:t>
                      </w:r>
                      <w:r w:rsidRPr="005B349D">
                        <w:t>Information obtained from physically exposing underground facilities.</w:t>
                      </w:r>
                    </w:p>
                    <w:p w14:paraId="409C3889" w14:textId="77777777" w:rsidR="005B349D" w:rsidRPr="005B349D" w:rsidRDefault="005B349D" w:rsidP="005B349D">
                      <w:pPr>
                        <w:widowControl/>
                        <w:autoSpaceDE/>
                        <w:autoSpaceDN/>
                        <w:adjustRightInd/>
                        <w:spacing w:line="360" w:lineRule="atLeast"/>
                        <w:ind w:firstLine="240"/>
                      </w:pPr>
                      <w:r w:rsidRPr="005B349D">
                        <w:t>(6)</w:t>
                      </w:r>
                      <w:r w:rsidRPr="005B349D">
                        <w:t> </w:t>
                      </w:r>
                      <w:r w:rsidRPr="005B349D">
                        <w:t xml:space="preserve">“Excavate” or “excavation” means any manmade cut, cavity, trench, or depression in the earth’s surface, formed by removal of earth, intended to change the grade or level of land, or intended to penetrate or disturb the surface of the earth, including land beneath the waters of the state, as defined in s. </w:t>
                      </w:r>
                      <w:hyperlink r:id="rId10" w:history="1">
                        <w:r w:rsidRPr="005B349D">
                          <w:rPr>
                            <w:u w:val="single"/>
                          </w:rPr>
                          <w:t>373.019</w:t>
                        </w:r>
                      </w:hyperlink>
                      <w:r w:rsidRPr="005B349D">
                        <w:t>(22), and the term includes pipe bursting and directional drilling or boring from one point to another point beneath the surface of the earth, or other trenchless technologies.</w:t>
                      </w:r>
                    </w:p>
                    <w:p w14:paraId="2D2DFAA9" w14:textId="77777777" w:rsidR="000B63B6" w:rsidRDefault="005B349D" w:rsidP="000B63B6">
                      <w:pPr>
                        <w:widowControl/>
                        <w:autoSpaceDE/>
                        <w:autoSpaceDN/>
                        <w:adjustRightInd/>
                        <w:ind w:firstLine="245"/>
                        <w:contextualSpacing/>
                      </w:pPr>
                      <w:r w:rsidRPr="005B349D">
                        <w:t>(7)</w:t>
                      </w:r>
                      <w:r w:rsidRPr="005B349D">
                        <w:t> </w:t>
                      </w:r>
                      <w:r w:rsidRPr="005B349D">
                        <w:t>“Excavator” or “excavating contractor” means any person performing excavation or demolition operations.</w:t>
                      </w:r>
                    </w:p>
                    <w:p w14:paraId="7ACAE70A" w14:textId="4016E9CF" w:rsidR="000B63B6" w:rsidRPr="000B63B6" w:rsidRDefault="000B63B6" w:rsidP="000B63B6">
                      <w:pPr>
                        <w:widowControl/>
                        <w:autoSpaceDE/>
                        <w:autoSpaceDN/>
                        <w:adjustRightInd/>
                        <w:ind w:firstLine="245"/>
                        <w:contextualSpacing/>
                        <w:rPr>
                          <w:color w:val="FF0000"/>
                          <w:u w:val="single"/>
                        </w:rPr>
                      </w:pPr>
                      <w:r w:rsidRPr="000B63B6">
                        <w:rPr>
                          <w:color w:val="FF0000"/>
                          <w:u w:val="single"/>
                        </w:rPr>
                        <w:t xml:space="preserve">(8)"High-priority subsurface installation" means an underground gas transmission or gas distribution pipeline, an underground pipeline used to transport gasoline, jet fuel, or any other refined petroleum product or hazardous or highly volatile liquid, such as anhydrous ammonia or carbon dioxide, if the pipeline is deemed to be critical by the operator of the pipeline and is identified as a high-priority subsurface installation to an excavator who has provided a notice of intent to excavate under </w:t>
                      </w:r>
                      <w:r w:rsidRPr="000B63B6">
                        <w:rPr>
                          <w:strike/>
                          <w:color w:val="FF0000"/>
                          <w:u w:val="single"/>
                        </w:rPr>
                        <w:t>pursuant to</w:t>
                      </w:r>
                      <w:r w:rsidRPr="000B63B6">
                        <w:rPr>
                          <w:color w:val="FF0000"/>
                          <w:u w:val="single"/>
                        </w:rPr>
                        <w:t xml:space="preserve"> s. 556.105(1), or would have been identified as a high-priority subsurface installation except for the excavator's failure to give proper notice of intent to excavate.</w:t>
                      </w:r>
                    </w:p>
                    <w:p w14:paraId="6A1C80B9" w14:textId="2047B5AD" w:rsidR="000B63B6" w:rsidRPr="000B63B6" w:rsidRDefault="000B63B6" w:rsidP="000B63B6">
                      <w:pPr>
                        <w:rPr>
                          <w:color w:val="FF0000"/>
                          <w:u w:val="single"/>
                        </w:rPr>
                      </w:pPr>
                      <w:r>
                        <w:rPr>
                          <w:color w:val="FF0000"/>
                        </w:rPr>
                        <w:t xml:space="preserve"> </w:t>
                      </w:r>
                      <w:r w:rsidRPr="000B63B6">
                        <w:rPr>
                          <w:color w:val="FF0000"/>
                          <w:u w:val="single"/>
                        </w:rPr>
                        <w:t xml:space="preserve">(9) "Incident" means an event that involves damage to a high-priority subsurface installation that has been identified as such by the operator according to the notification procedures set forth in </w:t>
                      </w:r>
                      <w:r w:rsidRPr="00B52E2E">
                        <w:rPr>
                          <w:strike/>
                          <w:color w:val="00B050"/>
                          <w:u w:val="single"/>
                        </w:rPr>
                        <w:t>subsection (2)</w:t>
                      </w:r>
                      <w:r w:rsidR="00B52E2E" w:rsidRPr="00B52E2E">
                        <w:rPr>
                          <w:color w:val="00B050"/>
                          <w:u w:val="single"/>
                        </w:rPr>
                        <w:t xml:space="preserve"> s. 556.116(1)</w:t>
                      </w:r>
                      <w:r w:rsidRPr="000B63B6">
                        <w:rPr>
                          <w:color w:val="FF0000"/>
                          <w:u w:val="single"/>
                        </w:rPr>
                        <w:t xml:space="preserve"> and that:</w:t>
                      </w:r>
                    </w:p>
                    <w:p w14:paraId="6283184A" w14:textId="77777777" w:rsidR="000B63B6" w:rsidRPr="000B63B6" w:rsidRDefault="000B63B6" w:rsidP="000B63B6">
                      <w:pPr>
                        <w:rPr>
                          <w:color w:val="FF0000"/>
                          <w:u w:val="single"/>
                        </w:rPr>
                      </w:pPr>
                      <w:r w:rsidRPr="000B63B6">
                        <w:rPr>
                          <w:color w:val="FF0000"/>
                          <w:u w:val="single"/>
                        </w:rPr>
                        <w:tab/>
                        <w:t>1.  Results in death or serious bodily injury requiring inpatient hospitalization.</w:t>
                      </w:r>
                    </w:p>
                    <w:p w14:paraId="5A47BBFA" w14:textId="77777777" w:rsidR="000B63B6" w:rsidRPr="000B63B6" w:rsidRDefault="000B63B6" w:rsidP="000B63B6">
                      <w:pPr>
                        <w:rPr>
                          <w:color w:val="FF0000"/>
                          <w:u w:val="single"/>
                        </w:rPr>
                      </w:pPr>
                      <w:r w:rsidRPr="000B63B6">
                        <w:rPr>
                          <w:color w:val="FF0000"/>
                          <w:u w:val="single"/>
                        </w:rPr>
                        <w:tab/>
                        <w:t>2.  Results in property damage, including service-restoration costs, in an amount in excess of $50,000 or interruption of service to 2,500 or more customers.</w:t>
                      </w:r>
                    </w:p>
                    <w:p w14:paraId="00B8265B" w14:textId="77777777" w:rsidR="000B63B6" w:rsidRDefault="000B63B6" w:rsidP="005B349D">
                      <w:pPr>
                        <w:widowControl/>
                        <w:autoSpaceDE/>
                        <w:autoSpaceDN/>
                        <w:adjustRightInd/>
                        <w:spacing w:line="360" w:lineRule="atLeast"/>
                        <w:ind w:firstLine="240"/>
                      </w:pPr>
                    </w:p>
                    <w:p w14:paraId="42F523FB" w14:textId="2C79ACD8" w:rsidR="005B349D" w:rsidRDefault="005B349D" w:rsidP="005B349D">
                      <w:pPr>
                        <w:widowControl/>
                        <w:autoSpaceDE/>
                        <w:autoSpaceDN/>
                        <w:adjustRightInd/>
                        <w:spacing w:line="360" w:lineRule="atLeast"/>
                        <w:ind w:firstLine="240"/>
                      </w:pPr>
                      <w:r w:rsidRPr="005B349D">
                        <w:t>(</w:t>
                      </w:r>
                      <w:r w:rsidR="000B63B6" w:rsidRPr="000B63B6">
                        <w:rPr>
                          <w:color w:val="FF0000"/>
                        </w:rPr>
                        <w:t>10</w:t>
                      </w:r>
                      <w:r w:rsidRPr="000B63B6">
                        <w:rPr>
                          <w:strike/>
                          <w:color w:val="FF0000"/>
                        </w:rPr>
                        <w:t>8</w:t>
                      </w:r>
                      <w:r w:rsidRPr="005B349D">
                        <w:t>)</w:t>
                      </w:r>
                      <w:r w:rsidRPr="005B349D">
                        <w:t> </w:t>
                      </w:r>
                      <w:r w:rsidRPr="005B349D">
                        <w:t>“Member operator” means any person who furnishes or transports materials or services by means of an underground facility.</w:t>
                      </w:r>
                    </w:p>
                    <w:p w14:paraId="6AB9697B" w14:textId="3B225312" w:rsidR="005B349D" w:rsidRPr="005B349D" w:rsidRDefault="005B349D" w:rsidP="005B349D">
                      <w:pPr>
                        <w:widowControl/>
                        <w:autoSpaceDE/>
                        <w:autoSpaceDN/>
                        <w:adjustRightInd/>
                        <w:spacing w:line="360" w:lineRule="atLeast"/>
                        <w:ind w:firstLine="240"/>
                        <w:rPr>
                          <w:highlight w:val="yellow"/>
                          <w:u w:val="single"/>
                        </w:rPr>
                      </w:pPr>
                      <w:r w:rsidRPr="005B349D">
                        <w:rPr>
                          <w:highlight w:val="yellow"/>
                          <w:u w:val="single"/>
                        </w:rPr>
                        <w:t>(</w:t>
                      </w:r>
                      <w:r w:rsidR="000B63B6" w:rsidRPr="000B63B6">
                        <w:rPr>
                          <w:color w:val="FF0000"/>
                          <w:highlight w:val="yellow"/>
                          <w:u w:val="single"/>
                        </w:rPr>
                        <w:t>1</w:t>
                      </w:r>
                      <w:r w:rsidR="000B63B6">
                        <w:rPr>
                          <w:color w:val="FF0000"/>
                          <w:highlight w:val="yellow"/>
                          <w:u w:val="single"/>
                        </w:rPr>
                        <w:t>1</w:t>
                      </w:r>
                      <w:r w:rsidRPr="000B63B6">
                        <w:rPr>
                          <w:strike/>
                          <w:color w:val="FF0000"/>
                          <w:highlight w:val="yellow"/>
                          <w:u w:val="single"/>
                        </w:rPr>
                        <w:t>9</w:t>
                      </w:r>
                      <w:r w:rsidRPr="005B349D">
                        <w:rPr>
                          <w:highlight w:val="yellow"/>
                          <w:u w:val="single"/>
                        </w:rPr>
                        <w:t xml:space="preserve">) "Permanent marker" means a clearly visible indication </w:t>
                      </w:r>
                    </w:p>
                    <w:p w14:paraId="66108845" w14:textId="70A68C67" w:rsidR="005B349D" w:rsidRPr="005B349D" w:rsidRDefault="005B349D" w:rsidP="005B349D">
                      <w:pPr>
                        <w:widowControl/>
                        <w:autoSpaceDE/>
                        <w:autoSpaceDN/>
                        <w:adjustRightInd/>
                        <w:spacing w:line="360" w:lineRule="atLeast"/>
                        <w:ind w:firstLine="240"/>
                        <w:rPr>
                          <w:highlight w:val="yellow"/>
                          <w:u w:val="single"/>
                        </w:rPr>
                      </w:pPr>
                      <w:r w:rsidRPr="005B349D">
                        <w:rPr>
                          <w:highlight w:val="yellow"/>
                          <w:u w:val="single"/>
                        </w:rPr>
                        <w:t xml:space="preserve"> of the approximate location of an underground facility made of </w:t>
                      </w:r>
                    </w:p>
                    <w:p w14:paraId="2348B12F" w14:textId="2B6F7788" w:rsidR="005B349D" w:rsidRPr="005B349D" w:rsidRDefault="005B349D" w:rsidP="005B349D">
                      <w:pPr>
                        <w:widowControl/>
                        <w:autoSpaceDE/>
                        <w:autoSpaceDN/>
                        <w:adjustRightInd/>
                        <w:spacing w:line="360" w:lineRule="atLeast"/>
                        <w:ind w:firstLine="240"/>
                        <w:rPr>
                          <w:highlight w:val="yellow"/>
                          <w:u w:val="single"/>
                        </w:rPr>
                      </w:pPr>
                      <w:r w:rsidRPr="005B349D">
                        <w:rPr>
                          <w:highlight w:val="yellow"/>
                          <w:u w:val="single"/>
                        </w:rPr>
                        <w:t xml:space="preserve"> material that is durable in nature and which is reasonably </w:t>
                      </w:r>
                    </w:p>
                    <w:p w14:paraId="36C2240D" w14:textId="101075B0" w:rsidR="005B349D" w:rsidRPr="005B349D" w:rsidRDefault="005B349D" w:rsidP="005B349D">
                      <w:pPr>
                        <w:widowControl/>
                        <w:autoSpaceDE/>
                        <w:autoSpaceDN/>
                        <w:adjustRightInd/>
                        <w:spacing w:line="360" w:lineRule="atLeast"/>
                        <w:ind w:firstLine="240"/>
                        <w:rPr>
                          <w:highlight w:val="yellow"/>
                          <w:u w:val="single"/>
                        </w:rPr>
                      </w:pPr>
                      <w:r w:rsidRPr="005B349D">
                        <w:rPr>
                          <w:highlight w:val="yellow"/>
                          <w:u w:val="single"/>
                        </w:rPr>
                        <w:t xml:space="preserve"> expected to remain in position for the life of the underground </w:t>
                      </w:r>
                    </w:p>
                    <w:p w14:paraId="3275FB58" w14:textId="50EDE79B" w:rsidR="005B349D" w:rsidRPr="005B349D" w:rsidRDefault="005B349D" w:rsidP="005B349D">
                      <w:pPr>
                        <w:widowControl/>
                        <w:autoSpaceDE/>
                        <w:autoSpaceDN/>
                        <w:adjustRightInd/>
                        <w:spacing w:line="360" w:lineRule="atLeast"/>
                        <w:ind w:firstLine="240"/>
                        <w:rPr>
                          <w:u w:val="single"/>
                        </w:rPr>
                      </w:pPr>
                      <w:r w:rsidRPr="005B349D">
                        <w:rPr>
                          <w:highlight w:val="yellow"/>
                          <w:u w:val="single"/>
                        </w:rPr>
                        <w:t xml:space="preserve"> facility.</w:t>
                      </w:r>
                    </w:p>
                    <w:p w14:paraId="51723584" w14:textId="4871A021" w:rsidR="005B349D" w:rsidRPr="005B349D" w:rsidRDefault="005B349D" w:rsidP="005B349D">
                      <w:pPr>
                        <w:widowControl/>
                        <w:autoSpaceDE/>
                        <w:autoSpaceDN/>
                        <w:adjustRightInd/>
                        <w:spacing w:line="360" w:lineRule="atLeast"/>
                        <w:ind w:firstLine="240"/>
                      </w:pPr>
                      <w:r w:rsidRPr="005B349D">
                        <w:rPr>
                          <w:highlight w:val="yellow"/>
                          <w:u w:val="single"/>
                        </w:rPr>
                        <w:t>(</w:t>
                      </w:r>
                      <w:r w:rsidRPr="000B63B6">
                        <w:rPr>
                          <w:color w:val="FF0000"/>
                          <w:highlight w:val="yellow"/>
                          <w:u w:val="single"/>
                        </w:rPr>
                        <w:t>1</w:t>
                      </w:r>
                      <w:r w:rsidR="000B63B6">
                        <w:rPr>
                          <w:color w:val="FF0000"/>
                          <w:highlight w:val="yellow"/>
                          <w:u w:val="single"/>
                        </w:rPr>
                        <w:t>2</w:t>
                      </w:r>
                      <w:r w:rsidRPr="005B349D">
                        <w:rPr>
                          <w:highlight w:val="yellow"/>
                          <w:u w:val="single"/>
                        </w:rPr>
                        <w:t>)</w:t>
                      </w:r>
                      <w:r w:rsidRPr="005B349D">
                        <w:t xml:space="preserve"> </w:t>
                      </w:r>
                      <w:r w:rsidRPr="005B349D">
                        <w:rPr>
                          <w:strike/>
                        </w:rPr>
                        <w:t>(9)</w:t>
                      </w:r>
                      <w:r w:rsidRPr="005B349D">
                        <w:t> </w:t>
                      </w:r>
                      <w:r w:rsidRPr="005B349D">
                        <w:t>“Person” means any individual, firm, joint venture, partnership, corporation, association, municipality, or other political subdivision, governmental unit, department, or agency, and includes any trustee, receiver, assignee, or personal representative of a person.</w:t>
                      </w:r>
                    </w:p>
                    <w:p w14:paraId="257BE0EC" w14:textId="0AABBD83" w:rsidR="005B349D" w:rsidRPr="005B349D" w:rsidRDefault="005B349D" w:rsidP="005B349D">
                      <w:pPr>
                        <w:widowControl/>
                        <w:autoSpaceDE/>
                        <w:autoSpaceDN/>
                        <w:adjustRightInd/>
                        <w:spacing w:line="360" w:lineRule="atLeast"/>
                        <w:ind w:firstLine="240"/>
                      </w:pPr>
                      <w:r w:rsidRPr="005B349D">
                        <w:rPr>
                          <w:highlight w:val="yellow"/>
                          <w:u w:val="single"/>
                        </w:rPr>
                        <w:t>(</w:t>
                      </w:r>
                      <w:r w:rsidRPr="000B63B6">
                        <w:rPr>
                          <w:color w:val="FF0000"/>
                          <w:highlight w:val="yellow"/>
                          <w:u w:val="single"/>
                        </w:rPr>
                        <w:t>1</w:t>
                      </w:r>
                      <w:r w:rsidR="000B63B6" w:rsidRPr="000B63B6">
                        <w:rPr>
                          <w:color w:val="FF0000"/>
                          <w:highlight w:val="yellow"/>
                          <w:u w:val="single"/>
                        </w:rPr>
                        <w:t>3</w:t>
                      </w:r>
                      <w:r w:rsidRPr="005B349D">
                        <w:rPr>
                          <w:highlight w:val="yellow"/>
                          <w:u w:val="single"/>
                        </w:rPr>
                        <w:t>)</w:t>
                      </w:r>
                      <w:r w:rsidRPr="005B349D">
                        <w:rPr>
                          <w:strike/>
                        </w:rPr>
                        <w:t xml:space="preserve"> (10)</w:t>
                      </w:r>
                      <w:r w:rsidRPr="005B349D">
                        <w:t> </w:t>
                      </w:r>
                      <w:r w:rsidRPr="005B349D">
                        <w:t>“Positive response” means the communications among member operators, excavators, and the system concerning the status of locating an underground facility.</w:t>
                      </w:r>
                    </w:p>
                    <w:p w14:paraId="1C707AA7" w14:textId="75C0B6A5" w:rsidR="005B349D" w:rsidRPr="005B349D" w:rsidRDefault="005B349D" w:rsidP="005B349D">
                      <w:pPr>
                        <w:widowControl/>
                        <w:autoSpaceDE/>
                        <w:autoSpaceDN/>
                        <w:adjustRightInd/>
                        <w:spacing w:line="360" w:lineRule="atLeast"/>
                        <w:ind w:firstLine="240"/>
                      </w:pPr>
                      <w:r w:rsidRPr="005B349D">
                        <w:rPr>
                          <w:highlight w:val="yellow"/>
                          <w:u w:val="single"/>
                        </w:rPr>
                        <w:t>(</w:t>
                      </w:r>
                      <w:r w:rsidRPr="000B63B6">
                        <w:rPr>
                          <w:color w:val="FF0000"/>
                          <w:highlight w:val="yellow"/>
                          <w:u w:val="single"/>
                        </w:rPr>
                        <w:t>1</w:t>
                      </w:r>
                      <w:r w:rsidR="000B63B6" w:rsidRPr="000B63B6">
                        <w:rPr>
                          <w:color w:val="FF0000"/>
                          <w:highlight w:val="yellow"/>
                          <w:u w:val="single"/>
                        </w:rPr>
                        <w:t>4</w:t>
                      </w:r>
                      <w:r w:rsidRPr="005B349D">
                        <w:rPr>
                          <w:highlight w:val="yellow"/>
                          <w:u w:val="single"/>
                        </w:rPr>
                        <w:t>)</w:t>
                      </w:r>
                      <w:r w:rsidRPr="005B349D">
                        <w:rPr>
                          <w:strike/>
                        </w:rPr>
                        <w:t>(11)</w:t>
                      </w:r>
                      <w:r w:rsidRPr="005B349D">
                        <w:t> </w:t>
                      </w:r>
                      <w:r w:rsidRPr="005B349D">
                        <w:t>“Premark” means to delineate the general scope of the excavation on the surface of the ground using white paint, white stakes, or other similar white markings.</w:t>
                      </w:r>
                    </w:p>
                    <w:p w14:paraId="221E25FF" w14:textId="4F29B881" w:rsidR="005B349D" w:rsidRPr="005B349D" w:rsidRDefault="005B349D" w:rsidP="005B349D">
                      <w:pPr>
                        <w:widowControl/>
                        <w:autoSpaceDE/>
                        <w:autoSpaceDN/>
                        <w:adjustRightInd/>
                        <w:spacing w:line="360" w:lineRule="atLeast"/>
                        <w:ind w:firstLine="240"/>
                      </w:pPr>
                      <w:r w:rsidRPr="005B349D">
                        <w:rPr>
                          <w:highlight w:val="yellow"/>
                          <w:u w:val="single"/>
                        </w:rPr>
                        <w:t>(</w:t>
                      </w:r>
                      <w:r w:rsidRPr="000B63B6">
                        <w:rPr>
                          <w:color w:val="FF0000"/>
                          <w:highlight w:val="yellow"/>
                          <w:u w:val="single"/>
                        </w:rPr>
                        <w:t>1</w:t>
                      </w:r>
                      <w:r w:rsidR="000B63B6" w:rsidRPr="000B63B6">
                        <w:rPr>
                          <w:color w:val="FF0000"/>
                          <w:highlight w:val="yellow"/>
                          <w:u w:val="single"/>
                        </w:rPr>
                        <w:t>5</w:t>
                      </w:r>
                      <w:r w:rsidRPr="005B349D">
                        <w:rPr>
                          <w:highlight w:val="yellow"/>
                          <w:u w:val="single"/>
                        </w:rPr>
                        <w:t>)</w:t>
                      </w:r>
                      <w:r w:rsidRPr="005B349D">
                        <w:rPr>
                          <w:strike/>
                        </w:rPr>
                        <w:t>(12)</w:t>
                      </w:r>
                      <w:r w:rsidRPr="005B349D">
                        <w:rPr>
                          <w:strike/>
                        </w:rPr>
                        <w:t> </w:t>
                      </w:r>
                      <w:r w:rsidRPr="005B349D">
                        <w:rPr>
                          <w:strike/>
                        </w:rPr>
                        <w:t>“</w:t>
                      </w:r>
                      <w:r w:rsidRPr="005B349D">
                        <w:t>Tolerance zone” means 24 inches from the outer edge of either side of the exterior surface of a marked underground facility.</w:t>
                      </w:r>
                    </w:p>
                    <w:p w14:paraId="79A46C7E" w14:textId="009C6B80" w:rsidR="005B349D" w:rsidRPr="005B349D" w:rsidRDefault="005B349D" w:rsidP="005B349D">
                      <w:pPr>
                        <w:widowControl/>
                        <w:autoSpaceDE/>
                        <w:autoSpaceDN/>
                        <w:adjustRightInd/>
                        <w:spacing w:line="360" w:lineRule="atLeast"/>
                        <w:ind w:firstLine="240"/>
                      </w:pPr>
                      <w:r w:rsidRPr="005B349D">
                        <w:rPr>
                          <w:highlight w:val="yellow"/>
                          <w:u w:val="single"/>
                        </w:rPr>
                        <w:t>(</w:t>
                      </w:r>
                      <w:r w:rsidRPr="000B63B6">
                        <w:rPr>
                          <w:color w:val="FF0000"/>
                          <w:highlight w:val="yellow"/>
                          <w:u w:val="single"/>
                        </w:rPr>
                        <w:t>1</w:t>
                      </w:r>
                      <w:r w:rsidR="000B63B6" w:rsidRPr="000B63B6">
                        <w:rPr>
                          <w:color w:val="FF0000"/>
                          <w:highlight w:val="yellow"/>
                          <w:u w:val="single"/>
                        </w:rPr>
                        <w:t>6</w:t>
                      </w:r>
                      <w:r w:rsidRPr="005B349D">
                        <w:rPr>
                          <w:highlight w:val="yellow"/>
                          <w:u w:val="single"/>
                        </w:rPr>
                        <w:t>)</w:t>
                      </w:r>
                      <w:r w:rsidRPr="005B349D">
                        <w:rPr>
                          <w:strike/>
                        </w:rPr>
                        <w:t>(13)</w:t>
                      </w:r>
                      <w:r w:rsidRPr="005B349D">
                        <w:t> </w:t>
                      </w:r>
                      <w:r w:rsidRPr="005B349D">
                        <w:t>“Underground facility” means any public or private personal property which is buried, placed below ground, or submerged on any member operator’s right-of-way, easement, or permitted use which is being used or will be used in connection with the storage or conveyance of water; sewage; electronic, telephonic, or telegraphic communication; electric energy; oil; petroleum products; natural gas; optical signals; or other substances, and includes, but is not limited to, pipelines, pipes, sewers, conduits, cables, valves, and lines. For purposes of this act, a liquefied petroleum gas line regulated under chapter 527 is not an underground facility unless such line is subject to the requirements of Title 49 C.F.R. adopted by the Department of Agriculture and Consumer Services, provided there is no encroachment on any member operator’s right-of-way, easement, or permitted use. Petroleum storage systems subject to regulation pursuant to chapter 376 are not considered underground facilities for the purposes of this act unless the storage system is located on a member operator’s right-of-way or easement. Storm drainage systems are not considered underground facilities.</w:t>
                      </w:r>
                    </w:p>
                    <w:p w14:paraId="33E31B34" w14:textId="129BB048" w:rsidR="005B349D" w:rsidRDefault="005B349D" w:rsidP="005B349D">
                      <w:pPr>
                        <w:widowControl/>
                        <w:autoSpaceDE/>
                        <w:autoSpaceDN/>
                        <w:adjustRightInd/>
                        <w:spacing w:line="360" w:lineRule="atLeast"/>
                        <w:ind w:firstLine="240"/>
                      </w:pPr>
                      <w:r w:rsidRPr="005B349D">
                        <w:rPr>
                          <w:highlight w:val="yellow"/>
                          <w:u w:val="single"/>
                        </w:rPr>
                        <w:t>(</w:t>
                      </w:r>
                      <w:r w:rsidRPr="000B63B6">
                        <w:rPr>
                          <w:color w:val="FF0000"/>
                          <w:highlight w:val="yellow"/>
                          <w:u w:val="single"/>
                        </w:rPr>
                        <w:t>1</w:t>
                      </w:r>
                      <w:r w:rsidR="000B63B6" w:rsidRPr="000B63B6">
                        <w:rPr>
                          <w:color w:val="FF0000"/>
                          <w:highlight w:val="yellow"/>
                          <w:u w:val="single"/>
                        </w:rPr>
                        <w:t>7</w:t>
                      </w:r>
                      <w:r w:rsidRPr="005B349D">
                        <w:rPr>
                          <w:highlight w:val="yellow"/>
                          <w:u w:val="single"/>
                        </w:rPr>
                        <w:t>)</w:t>
                      </w:r>
                      <w:r w:rsidRPr="005B349D">
                        <w:rPr>
                          <w:strike/>
                          <w:highlight w:val="yellow"/>
                        </w:rPr>
                        <w:t>(</w:t>
                      </w:r>
                      <w:r w:rsidRPr="005B349D">
                        <w:rPr>
                          <w:strike/>
                        </w:rPr>
                        <w:t>14)</w:t>
                      </w:r>
                      <w:r w:rsidRPr="005B349D">
                        <w:t> </w:t>
                      </w:r>
                      <w:r w:rsidRPr="005B349D">
                        <w:t>“System” means a free-access notification system established by the corporation as provided in this act.</w:t>
                      </w:r>
                    </w:p>
                    <w:p w14:paraId="64B3E50E" w14:textId="77777777" w:rsidR="000B63B6" w:rsidRPr="005B349D" w:rsidRDefault="000B63B6" w:rsidP="005B349D">
                      <w:pPr>
                        <w:widowControl/>
                        <w:autoSpaceDE/>
                        <w:autoSpaceDN/>
                        <w:adjustRightInd/>
                        <w:spacing w:line="360" w:lineRule="atLeast"/>
                        <w:ind w:firstLine="240"/>
                      </w:pPr>
                    </w:p>
                    <w:p w14:paraId="1C2CA21E" w14:textId="559C5F78" w:rsidR="005B349D" w:rsidRPr="005B349D" w:rsidRDefault="00A4472C">
                      <w:r w:rsidRPr="005B349D">
                        <w:tab/>
                      </w:r>
                    </w:p>
                    <w:p w14:paraId="6FA37FBB" w14:textId="00A7FB80" w:rsidR="00A4472C" w:rsidRPr="00A4472C" w:rsidRDefault="00A4472C">
                      <w:r w:rsidRPr="00A4472C">
                        <w:t xml:space="preserve">Section </w:t>
                      </w:r>
                      <w:r w:rsidR="005B349D">
                        <w:t>5</w:t>
                      </w:r>
                      <w:r w:rsidRPr="00A4472C">
                        <w:t xml:space="preserve">.  This act shall take effect </w:t>
                      </w:r>
                      <w:sdt>
                        <w:sdtPr>
                          <w:alias w:val="EffectiveDate"/>
                          <w:tag w:val="n=EffectiveDate"/>
                          <w:id w:val="1575674703"/>
                        </w:sdtPr>
                        <w:sdtEndPr/>
                        <w:sdtContent>
                          <w:r w:rsidRPr="00A4472C">
                            <w:t>July 1, 2020</w:t>
                          </w:r>
                        </w:sdtContent>
                      </w:sdt>
                      <w:r w:rsidRPr="00A4472C">
                        <w:t>.</w:t>
                      </w:r>
                    </w:p>
                  </w:sdtContent>
                </w:sdt>
              </w:sdtContent>
            </w:sdt>
          </w:sdtContent>
        </w:sdt>
      </w:sdtContent>
    </w:sdt>
    <w:sectPr w:rsidR="00A4472C" w:rsidRPr="00A4472C" w:rsidSect="00E3787D">
      <w:headerReference w:type="default" r:id="rId11"/>
      <w:footerReference w:type="even" r:id="rId12"/>
      <w:footerReference w:type="default" r:id="rId13"/>
      <w:headerReference w:type="first" r:id="rId14"/>
      <w:footerReference w:type="first" r:id="rId15"/>
      <w:endnotePr>
        <w:numFmt w:val="decimal"/>
      </w:endnotePr>
      <w:pgSz w:w="12240" w:h="15840" w:code="1"/>
      <w:pgMar w:top="2880" w:right="1440" w:bottom="1440" w:left="1440" w:header="1080" w:footer="1080" w:gutter="0"/>
      <w:pgBorders>
        <w:left w:val="single" w:sz="4" w:space="15" w:color="auto"/>
        <w:right w:val="single" w:sz="4" w:space="15" w:color="auto"/>
      </w:pgBorders>
      <w:lnNumType w:countBy="1" w:restart="continuou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A66CD" w14:textId="77777777" w:rsidR="00F921F3" w:rsidRDefault="00F921F3">
      <w:r>
        <w:separator/>
      </w:r>
    </w:p>
  </w:endnote>
  <w:endnote w:type="continuationSeparator" w:id="0">
    <w:p w14:paraId="073F0BE0" w14:textId="77777777" w:rsidR="00F921F3" w:rsidRDefault="00F9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C128c">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C128d">
    <w:altName w:val="Symbol"/>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0E101" w14:textId="77777777" w:rsidR="001C7E01" w:rsidRDefault="00321014" w:rsidP="00C1351A">
    <w:pPr>
      <w:pStyle w:val="Footer"/>
      <w:framePr w:wrap="around" w:vAnchor="text" w:hAnchor="margin" w:xAlign="center" w:y="1"/>
      <w:rPr>
        <w:rStyle w:val="PageNumber"/>
      </w:rPr>
    </w:pPr>
    <w:r>
      <w:rPr>
        <w:rStyle w:val="PageNumber"/>
      </w:rPr>
      <w:fldChar w:fldCharType="begin"/>
    </w:r>
    <w:r w:rsidR="001C7E01">
      <w:rPr>
        <w:rStyle w:val="PageNumber"/>
      </w:rPr>
      <w:instrText xml:space="preserve">PAGE  </w:instrText>
    </w:r>
    <w:r>
      <w:rPr>
        <w:rStyle w:val="PageNumber"/>
      </w:rPr>
      <w:fldChar w:fldCharType="end"/>
    </w:r>
  </w:p>
  <w:p w14:paraId="4A84C37F" w14:textId="77777777" w:rsidR="001C7E01" w:rsidRDefault="001C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3D85" w14:textId="421BCF09" w:rsidR="001C7E01" w:rsidRPr="00BF3D78" w:rsidRDefault="001C7E01" w:rsidP="00C1351A">
    <w:pPr>
      <w:pStyle w:val="Footer"/>
      <w:framePr w:wrap="around" w:vAnchor="text" w:hAnchor="margin" w:xAlign="center" w:y="1"/>
      <w:rPr>
        <w:rStyle w:val="PageNumber"/>
        <w:rFonts w:ascii="Arial Narrow" w:hAnsi="Arial Narrow"/>
      </w:rPr>
    </w:pPr>
    <w:r w:rsidRPr="00733932">
      <w:rPr>
        <w:rStyle w:val="PageNumber"/>
        <w:rFonts w:ascii="Arial Narrow" w:hAnsi="Arial Narrow"/>
        <w:snapToGrid w:val="0"/>
      </w:rPr>
      <w:t xml:space="preserve">Page </w:t>
    </w:r>
    <w:r w:rsidR="00321014" w:rsidRPr="00733932">
      <w:rPr>
        <w:rStyle w:val="PageNumber"/>
        <w:rFonts w:ascii="Arial Narrow" w:hAnsi="Arial Narrow"/>
        <w:snapToGrid w:val="0"/>
      </w:rPr>
      <w:fldChar w:fldCharType="begin"/>
    </w:r>
    <w:r w:rsidRPr="00733932">
      <w:rPr>
        <w:rStyle w:val="PageNumber"/>
        <w:rFonts w:ascii="Arial Narrow" w:hAnsi="Arial Narrow"/>
        <w:snapToGrid w:val="0"/>
      </w:rPr>
      <w:instrText xml:space="preserve"> PAGE </w:instrText>
    </w:r>
    <w:r w:rsidR="00321014" w:rsidRPr="00733932">
      <w:rPr>
        <w:rStyle w:val="PageNumber"/>
        <w:rFonts w:ascii="Arial Narrow" w:hAnsi="Arial Narrow"/>
        <w:snapToGrid w:val="0"/>
      </w:rPr>
      <w:fldChar w:fldCharType="separate"/>
    </w:r>
    <w:r w:rsidR="00A70E17">
      <w:rPr>
        <w:rStyle w:val="PageNumber"/>
        <w:rFonts w:ascii="Arial Narrow" w:hAnsi="Arial Narrow"/>
        <w:noProof/>
        <w:snapToGrid w:val="0"/>
      </w:rPr>
      <w:t>2</w:t>
    </w:r>
    <w:r w:rsidR="00321014" w:rsidRPr="00733932">
      <w:rPr>
        <w:rStyle w:val="PageNumber"/>
        <w:rFonts w:ascii="Arial Narrow" w:hAnsi="Arial Narrow"/>
        <w:snapToGrid w:val="0"/>
      </w:rPr>
      <w:fldChar w:fldCharType="end"/>
    </w:r>
    <w:r w:rsidRPr="00733932">
      <w:rPr>
        <w:rStyle w:val="PageNumber"/>
        <w:rFonts w:ascii="Arial Narrow" w:hAnsi="Arial Narrow"/>
        <w:snapToGrid w:val="0"/>
      </w:rPr>
      <w:t xml:space="preserve"> of </w:t>
    </w:r>
    <w:r w:rsidR="00321014" w:rsidRPr="00733932">
      <w:rPr>
        <w:rStyle w:val="PageNumber"/>
        <w:rFonts w:ascii="Arial Narrow" w:hAnsi="Arial Narrow"/>
        <w:snapToGrid w:val="0"/>
      </w:rPr>
      <w:fldChar w:fldCharType="begin"/>
    </w:r>
    <w:r w:rsidRPr="00733932">
      <w:rPr>
        <w:rStyle w:val="PageNumber"/>
        <w:rFonts w:ascii="Arial Narrow" w:hAnsi="Arial Narrow"/>
        <w:snapToGrid w:val="0"/>
      </w:rPr>
      <w:instrText xml:space="preserve"> NUMPAGES </w:instrText>
    </w:r>
    <w:r w:rsidR="00321014" w:rsidRPr="00733932">
      <w:rPr>
        <w:rStyle w:val="PageNumber"/>
        <w:rFonts w:ascii="Arial Narrow" w:hAnsi="Arial Narrow"/>
        <w:snapToGrid w:val="0"/>
      </w:rPr>
      <w:fldChar w:fldCharType="separate"/>
    </w:r>
    <w:r w:rsidR="00A70E17">
      <w:rPr>
        <w:rStyle w:val="PageNumber"/>
        <w:rFonts w:ascii="Arial Narrow" w:hAnsi="Arial Narrow"/>
        <w:noProof/>
        <w:snapToGrid w:val="0"/>
      </w:rPr>
      <w:t>17</w:t>
    </w:r>
    <w:r w:rsidR="00321014" w:rsidRPr="00733932">
      <w:rPr>
        <w:rStyle w:val="PageNumber"/>
        <w:rFonts w:ascii="Arial Narrow" w:hAnsi="Arial Narrow"/>
        <w:snapToGrid w:val="0"/>
      </w:rPr>
      <w:fldChar w:fldCharType="end"/>
    </w:r>
  </w:p>
  <w:sdt>
    <w:sdtPr>
      <w:alias w:val="BillFooter"/>
      <w:tag w:val="n=BillFooter"/>
      <w:id w:val="1575674719"/>
    </w:sdtPr>
    <w:sdtEndPr>
      <w:rPr>
        <w:rFonts w:ascii="Arial Narrow" w:hAnsi="Arial Narrow"/>
      </w:rPr>
    </w:sdtEndPr>
    <w:sdtContent>
      <w:p w14:paraId="757BDEA5" w14:textId="77777777" w:rsidR="001C7E01" w:rsidRDefault="001C7E01">
        <w:pPr>
          <w:spacing w:line="240" w:lineRule="exact"/>
        </w:pPr>
      </w:p>
      <w:p w14:paraId="2C195D26" w14:textId="5762B65B" w:rsidR="001C7E01" w:rsidRPr="00673057" w:rsidRDefault="001C7E01" w:rsidP="003F2A10">
        <w:pPr>
          <w:tabs>
            <w:tab w:val="center" w:pos="4728"/>
            <w:tab w:val="left" w:pos="5448"/>
            <w:tab w:val="left" w:pos="6168"/>
            <w:tab w:val="left" w:pos="6888"/>
            <w:tab w:val="left" w:pos="7608"/>
            <w:tab w:val="left" w:pos="8328"/>
            <w:tab w:val="left" w:pos="9048"/>
          </w:tabs>
          <w:ind w:left="-317" w:right="-403"/>
          <w:rPr>
            <w:rFonts w:ascii="Arial Narrow" w:hAnsi="Arial Narrow"/>
          </w:rPr>
        </w:pPr>
      </w:p>
      <w:p w14:paraId="6417425C" w14:textId="77777777" w:rsidR="001C7E01" w:rsidRDefault="001C7E01">
        <w:pPr>
          <w:ind w:left="-312" w:right="-396"/>
          <w:rPr>
            <w:rFonts w:ascii="Arial Narrow" w:hAnsi="Arial Narrow"/>
            <w:color w:val="000000"/>
          </w:rPr>
        </w:pPr>
        <w:r w:rsidRPr="00354AE2">
          <w:rPr>
            <w:rFonts w:ascii="Arial Narrow" w:hAnsi="Arial Narrow"/>
          </w:rPr>
          <w:t xml:space="preserve">CODING: Words </w:t>
        </w:r>
        <w:r w:rsidRPr="00CC2E41">
          <w:rPr>
            <w:rFonts w:ascii="Arial Narrow" w:hAnsi="Arial Narrow"/>
            <w:strike/>
            <w:color w:val="FF0000"/>
          </w:rPr>
          <w:t>stricken</w:t>
        </w:r>
        <w:r w:rsidRPr="00354AE2">
          <w:rPr>
            <w:rFonts w:ascii="Arial Narrow" w:hAnsi="Arial Narrow"/>
          </w:rPr>
          <w:t xml:space="preserve"> are deletions; words </w:t>
        </w:r>
        <w:r w:rsidRPr="00700EEA">
          <w:rPr>
            <w:rFonts w:ascii="Arial Narrow" w:hAnsi="Arial Narrow"/>
            <w:color w:val="0000FF"/>
            <w:u w:val="single"/>
          </w:rPr>
          <w:t>underlined</w:t>
        </w:r>
        <w:r w:rsidRPr="00354AE2">
          <w:rPr>
            <w:rFonts w:ascii="Arial Narrow" w:hAnsi="Arial Narrow"/>
            <w:color w:val="000000"/>
          </w:rPr>
          <w:t xml:space="preserve"> are additions.</w:t>
        </w:r>
      </w:p>
      <w:sdt>
        <w:sdtPr>
          <w:rPr>
            <w:rFonts w:ascii="Arial Narrow" w:hAnsi="Arial Narrow"/>
          </w:rPr>
          <w:alias w:val="Version"/>
          <w:tag w:val="n=Version"/>
          <w:id w:val="1575674718"/>
        </w:sdtPr>
        <w:sdtEndPr/>
        <w:sdtContent>
          <w:p w14:paraId="6B59AF2B" w14:textId="2D90B92E" w:rsidR="003F2A10" w:rsidRPr="00354AE2" w:rsidRDefault="00EB1278" w:rsidP="003F2A10">
            <w:pPr>
              <w:ind w:left="-312" w:right="-396"/>
              <w:jc w:val="right"/>
              <w:rPr>
                <w:rFonts w:ascii="Arial Narrow" w:hAnsi="Arial Narrow"/>
                <w:color w:val="000000"/>
              </w:rPr>
            </w:pPr>
            <w:r>
              <w:rPr>
                <w:rFonts w:ascii="Arial Narrow" w:hAnsi="Arial Narrow"/>
              </w:rPr>
              <w:t>hb1095-01-c1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1012" w14:textId="77777777" w:rsidR="001C7E01" w:rsidRPr="00354AE2" w:rsidRDefault="001C7E01" w:rsidP="00C6642C">
    <w:pPr>
      <w:ind w:left="-312" w:right="-396"/>
      <w:rPr>
        <w:rFonts w:ascii="Arial Narrow" w:hAnsi="Arial Narrow"/>
        <w:color w:val="000000"/>
      </w:rPr>
    </w:pPr>
    <w:r w:rsidRPr="00354AE2">
      <w:rPr>
        <w:rFonts w:ascii="Arial Narrow" w:hAnsi="Arial Narrow"/>
      </w:rPr>
      <w:t xml:space="preserve">CODING: Words </w:t>
    </w:r>
    <w:r w:rsidRPr="00CC2E41">
      <w:rPr>
        <w:rFonts w:ascii="Arial Narrow" w:hAnsi="Arial Narrow"/>
        <w:strike/>
        <w:color w:val="FF0000"/>
      </w:rPr>
      <w:t>stricken</w:t>
    </w:r>
    <w:r w:rsidRPr="00354AE2">
      <w:rPr>
        <w:rFonts w:ascii="Arial Narrow" w:hAnsi="Arial Narrow"/>
      </w:rPr>
      <w:t xml:space="preserve"> are deletions; words </w:t>
    </w:r>
    <w:r w:rsidRPr="00700EEA">
      <w:rPr>
        <w:rFonts w:ascii="Arial Narrow" w:hAnsi="Arial Narrow"/>
        <w:color w:val="0000FF"/>
        <w:u w:val="single"/>
      </w:rPr>
      <w:t>underlined</w:t>
    </w:r>
    <w:r w:rsidRPr="00354AE2">
      <w:rPr>
        <w:rFonts w:ascii="Arial Narrow" w:hAnsi="Arial Narrow"/>
        <w:color w:val="000000"/>
      </w:rPr>
      <w:t xml:space="preserve"> are additions.</w:t>
    </w:r>
  </w:p>
  <w:p w14:paraId="085A8B70" w14:textId="77777777" w:rsidR="001C7E01" w:rsidRDefault="001C7E01" w:rsidP="00627BCB">
    <w:pPr>
      <w:pStyle w:val="Footer"/>
      <w:tabs>
        <w:tab w:val="clear" w:pos="4320"/>
        <w:tab w:val="clear" w:pos="8640"/>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C634C" w14:textId="77777777" w:rsidR="00F921F3" w:rsidRDefault="00F921F3">
      <w:r>
        <w:separator/>
      </w:r>
    </w:p>
  </w:footnote>
  <w:footnote w:type="continuationSeparator" w:id="0">
    <w:p w14:paraId="2D1FD364" w14:textId="77777777" w:rsidR="00F921F3" w:rsidRDefault="00F9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BillHeader"/>
      <w:tag w:val="n=BillHeader"/>
      <w:id w:val="1575674716"/>
    </w:sdtPr>
    <w:sdtEndPr/>
    <w:sdtContent>
      <w:p w14:paraId="17E172FC" w14:textId="48632921" w:rsidR="008922C7" w:rsidRDefault="00A70E17" w:rsidP="00DC5EC4">
        <w:pPr>
          <w:tabs>
            <w:tab w:val="left" w:pos="4320"/>
            <w:tab w:val="right" w:pos="9360"/>
          </w:tabs>
          <w:spacing w:line="240" w:lineRule="auto"/>
        </w:pPr>
        <w:r>
          <w:rPr>
            <w:noProof/>
          </w:rPr>
          <mc:AlternateContent>
            <mc:Choice Requires="wps">
              <w:drawing>
                <wp:anchor distT="0" distB="0" distL="114300" distR="114300" simplePos="0" relativeHeight="251658240" behindDoc="0" locked="0" layoutInCell="1" allowOverlap="1" wp14:anchorId="4D8AFAB9" wp14:editId="1DD9D23D">
                  <wp:simplePos x="0" y="0"/>
                  <wp:positionH relativeFrom="page">
                    <wp:align>center</wp:align>
                  </wp:positionH>
                  <wp:positionV relativeFrom="page">
                    <wp:posOffset>347980</wp:posOffset>
                  </wp:positionV>
                  <wp:extent cx="7498080" cy="228600"/>
                  <wp:effectExtent l="0" t="0" r="0" b="444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8F4B" w14:textId="77777777" w:rsidR="00551DFC" w:rsidRPr="006D0BE1" w:rsidRDefault="00551DFC" w:rsidP="00551DFC">
                              <w:pPr>
                                <w:jc w:val="center"/>
                                <w:rPr>
                                  <w:rFonts w:ascii="Arial" w:hAnsi="Arial"/>
                                  <w:bCs/>
                                  <w:caps/>
                                  <w:sz w:val="20"/>
                                  <w:szCs w:val="20"/>
                                </w:rPr>
                              </w:pPr>
                              <w:smartTag w:uri="urn:schemas-microsoft-com:office:smarttags" w:element="place">
                                <w:smartTag w:uri="urn:schemas-microsoft-com:office:smarttags" w:element="State">
                                  <w:r w:rsidRPr="006D0BE1">
                                    <w:rPr>
                                      <w:rFonts w:ascii="Arial" w:hAnsi="Arial"/>
                                      <w:bCs/>
                                      <w:caps/>
                                      <w:spacing w:val="220"/>
                                      <w:sz w:val="20"/>
                                      <w:szCs w:val="20"/>
                                    </w:rPr>
                                    <w:t>Florida</w:t>
                                  </w:r>
                                </w:smartTag>
                              </w:smartTag>
                              <w:r w:rsidRPr="006D0BE1">
                                <w:rPr>
                                  <w:rFonts w:ascii="Arial" w:hAnsi="Arial"/>
                                  <w:bCs/>
                                  <w:caps/>
                                  <w:spacing w:val="220"/>
                                  <w:sz w:val="20"/>
                                  <w:szCs w:val="20"/>
                                </w:rPr>
                                <w:t xml:space="preserve"> House of Representative</w:t>
                              </w:r>
                              <w:r w:rsidRPr="006D0BE1">
                                <w:rPr>
                                  <w:rFonts w:ascii="Arial" w:hAnsi="Arial"/>
                                  <w:bCs/>
                                  <w:caps/>
                                  <w:sz w:val="20"/>
                                  <w:szCs w:val="20"/>
                                </w:rPr>
                                <w:t>s</w:t>
                              </w:r>
                            </w:p>
                            <w:p w14:paraId="57ADEB83" w14:textId="77777777" w:rsidR="00551DFC" w:rsidRDefault="00551DFC" w:rsidP="00551DFC">
                              <w:pPr>
                                <w:jc w:val="center"/>
                                <w:rPr>
                                  <w:rFonts w:ascii="Arial" w:hAnsi="Arial"/>
                                  <w:szCs w:val="20"/>
                                </w:rPr>
                              </w:pPr>
                            </w:p>
                            <w:p w14:paraId="4630F46E" w14:textId="77777777" w:rsidR="00551DFC" w:rsidRDefault="00551DFC" w:rsidP="00551DFC">
                              <w:pPr>
                                <w:jc w:val="center"/>
                                <w:rPr>
                                  <w:rFonts w:ascii="Arial" w:hAnsi="Arial"/>
                                  <w:szCs w:val="20"/>
                                </w:rPr>
                              </w:pPr>
                            </w:p>
                            <w:p w14:paraId="5F1DFE38" w14:textId="77777777" w:rsidR="00551DFC" w:rsidRPr="006266A1" w:rsidRDefault="00551DFC" w:rsidP="00551DF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AFAB9" id="_x0000_t202" coordsize="21600,21600" o:spt="202" path="m,l,21600r21600,l21600,xe">
                  <v:stroke joinstyle="miter"/>
                  <v:path gradientshapeok="t" o:connecttype="rect"/>
                </v:shapetype>
                <v:shape id="Text Box 9" o:spid="_x0000_s1026" type="#_x0000_t202" style="position:absolute;margin-left:0;margin-top:27.4pt;width:590.4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" filled="f" stroked="f">
                  <v:textbox>
                    <w:txbxContent>
                      <w:p w14:paraId="01488F4B" w14:textId="77777777" w:rsidR="00551DFC" w:rsidRPr="006D0BE1" w:rsidRDefault="00551DFC" w:rsidP="00551DFC">
                        <w:pPr>
                          <w:jc w:val="center"/>
                          <w:rPr>
                            <w:rFonts w:ascii="Arial" w:hAnsi="Arial"/>
                            <w:bCs/>
                            <w:caps/>
                            <w:sz w:val="20"/>
                            <w:szCs w:val="20"/>
                          </w:rPr>
                        </w:pPr>
                        <w:smartTag w:uri="urn:schemas-microsoft-com:office:smarttags" w:element="place">
                          <w:smartTag w:uri="urn:schemas-microsoft-com:office:smarttags" w:element="State">
                            <w:r w:rsidRPr="006D0BE1">
                              <w:rPr>
                                <w:rFonts w:ascii="Arial" w:hAnsi="Arial"/>
                                <w:bCs/>
                                <w:caps/>
                                <w:spacing w:val="220"/>
                                <w:sz w:val="20"/>
                                <w:szCs w:val="20"/>
                              </w:rPr>
                              <w:t>Florida</w:t>
                            </w:r>
                          </w:smartTag>
                        </w:smartTag>
                        <w:r w:rsidRPr="006D0BE1">
                          <w:rPr>
                            <w:rFonts w:ascii="Arial" w:hAnsi="Arial"/>
                            <w:bCs/>
                            <w:caps/>
                            <w:spacing w:val="220"/>
                            <w:sz w:val="20"/>
                            <w:szCs w:val="20"/>
                          </w:rPr>
                          <w:t xml:space="preserve"> House of Representative</w:t>
                        </w:r>
                        <w:r w:rsidRPr="006D0BE1">
                          <w:rPr>
                            <w:rFonts w:ascii="Arial" w:hAnsi="Arial"/>
                            <w:bCs/>
                            <w:caps/>
                            <w:sz w:val="20"/>
                            <w:szCs w:val="20"/>
                          </w:rPr>
                          <w:t>s</w:t>
                        </w:r>
                      </w:p>
                      <w:p w14:paraId="57ADEB83" w14:textId="77777777" w:rsidR="00551DFC" w:rsidRDefault="00551DFC" w:rsidP="00551DFC">
                        <w:pPr>
                          <w:jc w:val="center"/>
                          <w:rPr>
                            <w:rFonts w:ascii="Arial" w:hAnsi="Arial"/>
                            <w:szCs w:val="20"/>
                          </w:rPr>
                        </w:pPr>
                      </w:p>
                      <w:p w14:paraId="4630F46E" w14:textId="77777777" w:rsidR="00551DFC" w:rsidRDefault="00551DFC" w:rsidP="00551DFC">
                        <w:pPr>
                          <w:jc w:val="center"/>
                          <w:rPr>
                            <w:rFonts w:ascii="Arial" w:hAnsi="Arial"/>
                            <w:szCs w:val="20"/>
                          </w:rPr>
                        </w:pPr>
                      </w:p>
                      <w:p w14:paraId="5F1DFE38" w14:textId="77777777" w:rsidR="00551DFC" w:rsidRPr="006266A1" w:rsidRDefault="00551DFC" w:rsidP="00551DFC">
                        <w:pPr>
                          <w:rPr>
                            <w:szCs w:val="20"/>
                          </w:rPr>
                        </w:pPr>
                      </w:p>
                    </w:txbxContent>
                  </v:textbox>
                  <w10:wrap type="square" anchorx="page" anchory="page"/>
                </v:shape>
              </w:pict>
            </mc:Fallback>
          </mc:AlternateContent>
        </w:r>
        <w:sdt>
          <w:sdtPr>
            <w:alias w:val="Barcode"/>
            <w:tag w:val="n=Barcode"/>
            <w:id w:val="1575674708"/>
          </w:sdtPr>
          <w:sdtEndPr/>
          <w:sdtContent>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r w:rsidR="00EB1278" w:rsidRPr="00EB1278">
              <w:rPr>
                <w:rFonts w:ascii="AdvC128c" w:hAnsi="AdvC128c"/>
                <w:vanish/>
              </w:rPr>
              <w:t></w:t>
            </w:r>
          </w:sdtContent>
        </w:sdt>
        <w:r w:rsidR="00F763DA">
          <w:tab/>
        </w:r>
        <w:r w:rsidR="00F763DA">
          <w:tab/>
        </w:r>
        <w:sdt>
          <w:sdtPr>
            <w:alias w:val="Copy"/>
            <w:tag w:val="n=Copy"/>
            <w:id w:val="1575674709"/>
          </w:sdtPr>
          <w:sdtEndPr/>
          <w:sdtContent/>
        </w:sdt>
      </w:p>
      <w:sdt>
        <w:sdtPr>
          <w:alias w:val="Enrolled"/>
          <w:tag w:val="n=Enrolled"/>
          <w:id w:val="1575674710"/>
        </w:sdtPr>
        <w:sdtEndPr/>
        <w:sdtContent>
          <w:p w14:paraId="3F04ED16" w14:textId="77777777" w:rsidR="008922C7" w:rsidRDefault="00F921F3" w:rsidP="008922C7"/>
        </w:sdtContent>
      </w:sdt>
      <w:p w14:paraId="3B084008" w14:textId="2D55FEDC" w:rsidR="008922C7" w:rsidRDefault="00F921F3" w:rsidP="00FD4549">
        <w:pPr>
          <w:tabs>
            <w:tab w:val="center" w:pos="4320"/>
            <w:tab w:val="right" w:pos="9360"/>
          </w:tabs>
        </w:pPr>
        <w:sdt>
          <w:sdtPr>
            <w:alias w:val="BillName"/>
            <w:tag w:val="n=BillName"/>
            <w:id w:val="1575674711"/>
          </w:sdtPr>
          <w:sdtEndPr/>
          <w:sdtContent>
            <w:r w:rsidR="00EB1278">
              <w:rPr>
                <w:rFonts w:ascii="Arial Narrow" w:hAnsi="Arial Narrow"/>
                <w:sz w:val="22"/>
                <w:szCs w:val="22"/>
              </w:rPr>
              <w:t>CS/HB 1095</w:t>
            </w:r>
          </w:sdtContent>
        </w:sdt>
        <w:sdt>
          <w:sdtPr>
            <w:alias w:val="Engrossed"/>
            <w:tag w:val="n=Engrossed"/>
            <w:id w:val="1575674712"/>
          </w:sdtPr>
          <w:sdtEndPr/>
          <w:sdtContent/>
        </w:sdt>
        <w:r w:rsidR="0019493B">
          <w:tab/>
        </w:r>
        <w:r w:rsidR="00ED43CD">
          <w:tab/>
        </w:r>
        <w:sdt>
          <w:sdtPr>
            <w:alias w:val="LegislativeYear"/>
            <w:tag w:val="n=LegislativeYear"/>
            <w:id w:val="1575674714"/>
          </w:sdtPr>
          <w:sdtEndPr/>
          <w:sdtContent>
            <w:r w:rsidR="00EB1278">
              <w:rPr>
                <w:rFonts w:ascii="Arial Narrow" w:hAnsi="Arial Narrow"/>
                <w:sz w:val="22"/>
                <w:szCs w:val="22"/>
              </w:rPr>
              <w:t>2020</w:t>
            </w:r>
          </w:sdtContent>
        </w:sdt>
      </w:p>
      <w:sdt>
        <w:sdtPr>
          <w:rPr>
            <w:rStyle w:val="PlaceholderText"/>
          </w:rPr>
          <w:alias w:val="Introducers"/>
          <w:tag w:val="n=Introducers"/>
          <w:id w:val="1575674715"/>
        </w:sdtPr>
        <w:sdtEndPr>
          <w:rPr>
            <w:rStyle w:val="DefaultParagraphFont"/>
            <w:color w:val="auto"/>
          </w:rPr>
        </w:sdtEndPr>
        <w:sdtContent>
          <w:p w14:paraId="468D40FB" w14:textId="77777777" w:rsidR="000677B6" w:rsidRDefault="00F921F3" w:rsidP="00D8398A"/>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596C" w14:textId="23D7DEEB" w:rsidR="001C7E01" w:rsidRPr="001531A4" w:rsidRDefault="00A70E17" w:rsidP="00C6642C">
    <w:pPr>
      <w:pStyle w:val="Header"/>
      <w:tabs>
        <w:tab w:val="clear" w:pos="8640"/>
        <w:tab w:val="right" w:pos="9360"/>
        <w:tab w:val="right" w:pos="11520"/>
        <w:tab w:val="right" w:pos="23040"/>
        <w:tab w:val="right" w:pos="25920"/>
      </w:tabs>
      <w:rPr>
        <w:rFonts w:ascii="AdvC128d" w:hAnsi="AdvC128d"/>
        <w:sz w:val="28"/>
        <w:szCs w:val="28"/>
      </w:rPr>
    </w:pPr>
    <w:r>
      <w:rPr>
        <w:rFonts w:ascii="Arial Narrow" w:hAnsi="Arial Narrow"/>
        <w:noProof/>
        <w:sz w:val="28"/>
        <w:szCs w:val="28"/>
      </w:rPr>
      <mc:AlternateContent>
        <mc:Choice Requires="wps">
          <w:drawing>
            <wp:anchor distT="0" distB="0" distL="114300" distR="114300" simplePos="0" relativeHeight="251657216" behindDoc="0" locked="0" layoutInCell="1" allowOverlap="1" wp14:anchorId="67C164E5" wp14:editId="546AE4C9">
              <wp:simplePos x="0" y="0"/>
              <wp:positionH relativeFrom="page">
                <wp:posOffset>89535</wp:posOffset>
              </wp:positionH>
              <wp:positionV relativeFrom="page">
                <wp:posOffset>345440</wp:posOffset>
              </wp:positionV>
              <wp:extent cx="7772400" cy="228600"/>
              <wp:effectExtent l="3810" t="254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6F61" w14:textId="77777777" w:rsidR="001C7E01" w:rsidRDefault="001C7E01" w:rsidP="00F772F1">
                          <w:pPr>
                            <w:jc w:val="center"/>
                            <w:rPr>
                              <w:rFonts w:ascii="Arial (W1)" w:hAnsi="Arial (W1)"/>
                              <w:bCs/>
                              <w:caps/>
                              <w:szCs w:val="20"/>
                            </w:rPr>
                          </w:pPr>
                          <w:smartTag w:uri="urn:schemas-microsoft-com:office:smarttags" w:element="place">
                            <w:smartTag w:uri="urn:schemas-microsoft-com:office:smarttags" w:element="State">
                              <w:r>
                                <w:rPr>
                                  <w:rFonts w:ascii="Arial" w:hAnsi="Arial"/>
                                  <w:bCs/>
                                  <w:caps/>
                                  <w:spacing w:val="220"/>
                                  <w:szCs w:val="20"/>
                                </w:rPr>
                                <w:t>Florida</w:t>
                              </w:r>
                            </w:smartTag>
                          </w:smartTag>
                          <w:r>
                            <w:rPr>
                              <w:rFonts w:ascii="Arial" w:hAnsi="Arial"/>
                              <w:bCs/>
                              <w:caps/>
                              <w:spacing w:val="220"/>
                              <w:szCs w:val="20"/>
                            </w:rPr>
                            <w:t xml:space="preserve"> House of Representative</w:t>
                          </w:r>
                          <w:r>
                            <w:rPr>
                              <w:rFonts w:ascii="Arial (W1)" w:hAnsi="Arial (W1)"/>
                              <w:bCs/>
                              <w:caps/>
                              <w:szCs w:val="20"/>
                            </w:rPr>
                            <w:t>s</w:t>
                          </w:r>
                        </w:p>
                        <w:p w14:paraId="5F78C091" w14:textId="77777777" w:rsidR="001C7E01" w:rsidRDefault="001C7E01" w:rsidP="00F772F1">
                          <w:pPr>
                            <w:jc w:val="center"/>
                            <w:rPr>
                              <w:rFonts w:ascii="Arial" w:hAnsi="Arial"/>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64E5" id="_x0000_t202" coordsize="21600,21600" o:spt="202" path="m,l,21600r21600,l21600,xe">
              <v:stroke joinstyle="miter"/>
              <v:path gradientshapeok="t" o:connecttype="rect"/>
            </v:shapetype>
            <v:shape id="Text Box 7" o:spid="_x0000_s1027" type="#_x0000_t202" style="position:absolute;margin-left:7.05pt;margin-top:27.2pt;width:612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" filled="f" stroked="f">
              <v:textbox>
                <w:txbxContent>
                  <w:p w14:paraId="70F76F61" w14:textId="77777777" w:rsidR="001C7E01" w:rsidRDefault="001C7E01" w:rsidP="00F772F1">
                    <w:pPr>
                      <w:jc w:val="center"/>
                      <w:rPr>
                        <w:rFonts w:ascii="Arial (W1)" w:hAnsi="Arial (W1)"/>
                        <w:bCs/>
                        <w:caps/>
                        <w:szCs w:val="20"/>
                      </w:rPr>
                    </w:pPr>
                    <w:smartTag w:uri="urn:schemas-microsoft-com:office:smarttags" w:element="place">
                      <w:smartTag w:uri="urn:schemas-microsoft-com:office:smarttags" w:element="State">
                        <w:r>
                          <w:rPr>
                            <w:rFonts w:ascii="Arial" w:hAnsi="Arial"/>
                            <w:bCs/>
                            <w:caps/>
                            <w:spacing w:val="220"/>
                            <w:szCs w:val="20"/>
                          </w:rPr>
                          <w:t>Florida</w:t>
                        </w:r>
                      </w:smartTag>
                    </w:smartTag>
                    <w:r>
                      <w:rPr>
                        <w:rFonts w:ascii="Arial" w:hAnsi="Arial"/>
                        <w:bCs/>
                        <w:caps/>
                        <w:spacing w:val="220"/>
                        <w:szCs w:val="20"/>
                      </w:rPr>
                      <w:t xml:space="preserve"> House of Representative</w:t>
                    </w:r>
                    <w:r>
                      <w:rPr>
                        <w:rFonts w:ascii="Arial (W1)" w:hAnsi="Arial (W1)"/>
                        <w:bCs/>
                        <w:caps/>
                        <w:szCs w:val="20"/>
                      </w:rPr>
                      <w:t>s</w:t>
                    </w:r>
                  </w:p>
                  <w:p w14:paraId="5F78C091" w14:textId="77777777" w:rsidR="001C7E01" w:rsidRDefault="001C7E01" w:rsidP="00F772F1">
                    <w:pPr>
                      <w:jc w:val="center"/>
                      <w:rPr>
                        <w:rFonts w:ascii="Arial" w:hAnsi="Arial"/>
                        <w:szCs w:val="20"/>
                      </w:rPr>
                    </w:pPr>
                  </w:p>
                </w:txbxContent>
              </v:textbox>
              <w10:wrap type="square" anchorx="page" anchory="page"/>
            </v:shape>
          </w:pict>
        </mc:Fallback>
      </mc:AlternateContent>
    </w:r>
    <w:r w:rsidR="001C7E01">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sidRPr="00E15634">
      <w:rPr>
        <w:rFonts w:ascii="AdvC128c" w:hAnsi="AdvC128c"/>
      </w:rPr>
      <w:t></w:t>
    </w:r>
    <w:r w:rsidR="001C7E01">
      <w:rPr>
        <w:rFonts w:ascii="AdvC128c" w:hAnsi="AdvC128c"/>
      </w:rPr>
      <w:t></w:t>
    </w:r>
  </w:p>
  <w:p w14:paraId="4844663E" w14:textId="77777777" w:rsidR="001C7E01" w:rsidRPr="001531A4" w:rsidRDefault="001C7E01" w:rsidP="00A6122D">
    <w:pPr>
      <w:pStyle w:val="Header"/>
      <w:tabs>
        <w:tab w:val="clear" w:pos="8640"/>
        <w:tab w:val="right" w:pos="9360"/>
        <w:tab w:val="right" w:pos="11520"/>
        <w:tab w:val="right" w:pos="23040"/>
        <w:tab w:val="right" w:pos="25920"/>
      </w:tabs>
      <w:rPr>
        <w:rFonts w:ascii="Arial Narrow" w:hAnsi="Arial Narrow"/>
        <w:sz w:val="28"/>
        <w:szCs w:val="28"/>
      </w:rPr>
    </w:pPr>
  </w:p>
  <w:p w14:paraId="0313227B" w14:textId="77777777" w:rsidR="001C7E01" w:rsidRPr="0036311A" w:rsidRDefault="001C7E01" w:rsidP="00C6642C">
    <w:pPr>
      <w:pStyle w:val="Header"/>
      <w:tabs>
        <w:tab w:val="clear" w:pos="8640"/>
        <w:tab w:val="right" w:pos="9360"/>
        <w:tab w:val="right" w:pos="11520"/>
        <w:tab w:val="right" w:pos="23040"/>
        <w:tab w:val="right" w:pos="25920"/>
      </w:tabs>
      <w:rPr>
        <w:rFonts w:ascii="Arial" w:hAnsi="Arial" w:cs="Arial"/>
        <w:spacing w:val="220"/>
      </w:rPr>
    </w:pPr>
    <w:smartTag w:uri="urn:schemas:contacts" w:element="GivenName">
      <w:smartTag w:uri="urn:schemas-microsoft-com:office:smarttags" w:element="stockticker">
        <w:r>
          <w:rPr>
            <w:rFonts w:ascii="Arial Narrow" w:hAnsi="Arial Narrow"/>
            <w:spacing w:val="220"/>
            <w:sz w:val="22"/>
            <w:szCs w:val="22"/>
          </w:rPr>
          <w:t>BILL</w:t>
        </w:r>
      </w:smartTag>
    </w:smartTag>
    <w:r>
      <w:rPr>
        <w:rFonts w:ascii="Arial Narrow" w:hAnsi="Arial Narrow"/>
        <w:sz w:val="22"/>
        <w:szCs w:val="22"/>
      </w:rPr>
      <w:tab/>
    </w:r>
    <w:r>
      <w:rPr>
        <w:rFonts w:ascii="Arial Narrow" w:hAnsi="Arial Narrow"/>
        <w:sz w:val="22"/>
        <w:szCs w:val="22"/>
      </w:rPr>
      <w:tab/>
    </w:r>
    <w:r>
      <w:rPr>
        <w:rFonts w:ascii="Arial Narrow" w:hAnsi="Arial Narrow"/>
        <w:spacing w:val="220"/>
        <w:sz w:val="22"/>
        <w:szCs w:val="22"/>
      </w:rPr>
      <w:t xml:space="preserve">YEAR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hideSpellingErrors/>
  <w:hideGrammaticalErrors/>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93"/>
    <w:rsid w:val="00003313"/>
    <w:rsid w:val="0001004F"/>
    <w:rsid w:val="00016700"/>
    <w:rsid w:val="00021582"/>
    <w:rsid w:val="00021D96"/>
    <w:rsid w:val="000261A5"/>
    <w:rsid w:val="00052AC9"/>
    <w:rsid w:val="0005574A"/>
    <w:rsid w:val="00057F0A"/>
    <w:rsid w:val="00060C61"/>
    <w:rsid w:val="00062332"/>
    <w:rsid w:val="000677B6"/>
    <w:rsid w:val="000708A0"/>
    <w:rsid w:val="000714F5"/>
    <w:rsid w:val="0008220B"/>
    <w:rsid w:val="00084FCD"/>
    <w:rsid w:val="000926A7"/>
    <w:rsid w:val="00095AD9"/>
    <w:rsid w:val="00096129"/>
    <w:rsid w:val="000A0271"/>
    <w:rsid w:val="000A168A"/>
    <w:rsid w:val="000A42D5"/>
    <w:rsid w:val="000A43CB"/>
    <w:rsid w:val="000A4A08"/>
    <w:rsid w:val="000A61AD"/>
    <w:rsid w:val="000B3976"/>
    <w:rsid w:val="000B63B6"/>
    <w:rsid w:val="000C3C23"/>
    <w:rsid w:val="000C75A6"/>
    <w:rsid w:val="000D1324"/>
    <w:rsid w:val="000D7E90"/>
    <w:rsid w:val="000E1DD3"/>
    <w:rsid w:val="000E3F22"/>
    <w:rsid w:val="000E5B86"/>
    <w:rsid w:val="000F3738"/>
    <w:rsid w:val="000F3D00"/>
    <w:rsid w:val="000F40DF"/>
    <w:rsid w:val="000F4B8D"/>
    <w:rsid w:val="000F759E"/>
    <w:rsid w:val="00111B75"/>
    <w:rsid w:val="00121124"/>
    <w:rsid w:val="0012243E"/>
    <w:rsid w:val="00125309"/>
    <w:rsid w:val="00126120"/>
    <w:rsid w:val="00132C90"/>
    <w:rsid w:val="001338DD"/>
    <w:rsid w:val="00134B10"/>
    <w:rsid w:val="0014262A"/>
    <w:rsid w:val="00143C57"/>
    <w:rsid w:val="00146DF4"/>
    <w:rsid w:val="00146F82"/>
    <w:rsid w:val="0015004D"/>
    <w:rsid w:val="001531A4"/>
    <w:rsid w:val="001602EA"/>
    <w:rsid w:val="001739BC"/>
    <w:rsid w:val="001754E0"/>
    <w:rsid w:val="00192E22"/>
    <w:rsid w:val="00193686"/>
    <w:rsid w:val="0019493B"/>
    <w:rsid w:val="001A143E"/>
    <w:rsid w:val="001B7158"/>
    <w:rsid w:val="001C58BB"/>
    <w:rsid w:val="001C7E01"/>
    <w:rsid w:val="001E105A"/>
    <w:rsid w:val="001E4D37"/>
    <w:rsid w:val="001E5B2D"/>
    <w:rsid w:val="001F502D"/>
    <w:rsid w:val="001F6A46"/>
    <w:rsid w:val="00210013"/>
    <w:rsid w:val="00210B7A"/>
    <w:rsid w:val="00210DE6"/>
    <w:rsid w:val="002112E4"/>
    <w:rsid w:val="00211845"/>
    <w:rsid w:val="002204C6"/>
    <w:rsid w:val="00220E94"/>
    <w:rsid w:val="00222BD9"/>
    <w:rsid w:val="00224F00"/>
    <w:rsid w:val="00225723"/>
    <w:rsid w:val="00227D64"/>
    <w:rsid w:val="00230B55"/>
    <w:rsid w:val="00237890"/>
    <w:rsid w:val="00243145"/>
    <w:rsid w:val="00243883"/>
    <w:rsid w:val="00246331"/>
    <w:rsid w:val="00254436"/>
    <w:rsid w:val="00261C5C"/>
    <w:rsid w:val="002659D2"/>
    <w:rsid w:val="00277C43"/>
    <w:rsid w:val="00281248"/>
    <w:rsid w:val="00284B20"/>
    <w:rsid w:val="00287B3D"/>
    <w:rsid w:val="00292203"/>
    <w:rsid w:val="002A088D"/>
    <w:rsid w:val="002A0A20"/>
    <w:rsid w:val="002A2241"/>
    <w:rsid w:val="002A50E7"/>
    <w:rsid w:val="002B6B93"/>
    <w:rsid w:val="002C57B0"/>
    <w:rsid w:val="002C7ED3"/>
    <w:rsid w:val="002D0708"/>
    <w:rsid w:val="002D679F"/>
    <w:rsid w:val="002E6D02"/>
    <w:rsid w:val="002F499F"/>
    <w:rsid w:val="00303739"/>
    <w:rsid w:val="003042B1"/>
    <w:rsid w:val="0030640B"/>
    <w:rsid w:val="00312547"/>
    <w:rsid w:val="00321014"/>
    <w:rsid w:val="00340402"/>
    <w:rsid w:val="00345C26"/>
    <w:rsid w:val="00346B99"/>
    <w:rsid w:val="00352BAC"/>
    <w:rsid w:val="00354AE2"/>
    <w:rsid w:val="0036311A"/>
    <w:rsid w:val="00363EE9"/>
    <w:rsid w:val="0036505D"/>
    <w:rsid w:val="00365106"/>
    <w:rsid w:val="00375B14"/>
    <w:rsid w:val="00376428"/>
    <w:rsid w:val="0038473A"/>
    <w:rsid w:val="00392A3D"/>
    <w:rsid w:val="003944AA"/>
    <w:rsid w:val="00397007"/>
    <w:rsid w:val="003B623F"/>
    <w:rsid w:val="003D0555"/>
    <w:rsid w:val="003D0F82"/>
    <w:rsid w:val="003D6C91"/>
    <w:rsid w:val="003E0F4E"/>
    <w:rsid w:val="003F2822"/>
    <w:rsid w:val="003F2A10"/>
    <w:rsid w:val="003F50BD"/>
    <w:rsid w:val="00403ECA"/>
    <w:rsid w:val="004136A3"/>
    <w:rsid w:val="00420C6B"/>
    <w:rsid w:val="004273E2"/>
    <w:rsid w:val="00430230"/>
    <w:rsid w:val="00434FD3"/>
    <w:rsid w:val="00440BFB"/>
    <w:rsid w:val="00441EE9"/>
    <w:rsid w:val="004431CC"/>
    <w:rsid w:val="00443955"/>
    <w:rsid w:val="004518EC"/>
    <w:rsid w:val="00454898"/>
    <w:rsid w:val="0045613E"/>
    <w:rsid w:val="004565DF"/>
    <w:rsid w:val="00472A32"/>
    <w:rsid w:val="00492797"/>
    <w:rsid w:val="004A606D"/>
    <w:rsid w:val="004C269F"/>
    <w:rsid w:val="004C6FD5"/>
    <w:rsid w:val="004D3EFF"/>
    <w:rsid w:val="004D4390"/>
    <w:rsid w:val="004E395A"/>
    <w:rsid w:val="004E3D2A"/>
    <w:rsid w:val="004F1C80"/>
    <w:rsid w:val="004F2053"/>
    <w:rsid w:val="004F3A65"/>
    <w:rsid w:val="005030B6"/>
    <w:rsid w:val="00510A52"/>
    <w:rsid w:val="00515D9D"/>
    <w:rsid w:val="005227DD"/>
    <w:rsid w:val="005230F0"/>
    <w:rsid w:val="00530336"/>
    <w:rsid w:val="00546557"/>
    <w:rsid w:val="00551DFC"/>
    <w:rsid w:val="00554ED5"/>
    <w:rsid w:val="0055742B"/>
    <w:rsid w:val="005602AE"/>
    <w:rsid w:val="00560AAD"/>
    <w:rsid w:val="005617D5"/>
    <w:rsid w:val="005628FA"/>
    <w:rsid w:val="00565CD2"/>
    <w:rsid w:val="0056647D"/>
    <w:rsid w:val="00570386"/>
    <w:rsid w:val="00587893"/>
    <w:rsid w:val="00590D77"/>
    <w:rsid w:val="005912F9"/>
    <w:rsid w:val="00592B7B"/>
    <w:rsid w:val="0059409F"/>
    <w:rsid w:val="005966E7"/>
    <w:rsid w:val="00597104"/>
    <w:rsid w:val="0059751E"/>
    <w:rsid w:val="005B08A1"/>
    <w:rsid w:val="005B349D"/>
    <w:rsid w:val="005C3FF6"/>
    <w:rsid w:val="005D032A"/>
    <w:rsid w:val="005D0BDA"/>
    <w:rsid w:val="005D1B78"/>
    <w:rsid w:val="005D5F3E"/>
    <w:rsid w:val="005D705A"/>
    <w:rsid w:val="005F43F6"/>
    <w:rsid w:val="006038C5"/>
    <w:rsid w:val="00603EF2"/>
    <w:rsid w:val="00605B5D"/>
    <w:rsid w:val="00606DCE"/>
    <w:rsid w:val="00607FEA"/>
    <w:rsid w:val="0061532C"/>
    <w:rsid w:val="00617B58"/>
    <w:rsid w:val="006257D2"/>
    <w:rsid w:val="006266A1"/>
    <w:rsid w:val="00626BFA"/>
    <w:rsid w:val="00627BCB"/>
    <w:rsid w:val="00634DA5"/>
    <w:rsid w:val="00636B27"/>
    <w:rsid w:val="00642303"/>
    <w:rsid w:val="00642D7E"/>
    <w:rsid w:val="00645BEB"/>
    <w:rsid w:val="00653DB2"/>
    <w:rsid w:val="00660FA3"/>
    <w:rsid w:val="00673057"/>
    <w:rsid w:val="0067796E"/>
    <w:rsid w:val="006933A6"/>
    <w:rsid w:val="006A10FA"/>
    <w:rsid w:val="006A203F"/>
    <w:rsid w:val="006B0DA7"/>
    <w:rsid w:val="006B2156"/>
    <w:rsid w:val="006C1794"/>
    <w:rsid w:val="006C7ABB"/>
    <w:rsid w:val="006D0BE1"/>
    <w:rsid w:val="006D4EE6"/>
    <w:rsid w:val="00700AE2"/>
    <w:rsid w:val="00700EEA"/>
    <w:rsid w:val="007062B6"/>
    <w:rsid w:val="00711943"/>
    <w:rsid w:val="0071514F"/>
    <w:rsid w:val="007170A1"/>
    <w:rsid w:val="007203BA"/>
    <w:rsid w:val="00721D6B"/>
    <w:rsid w:val="00723DEA"/>
    <w:rsid w:val="00723E03"/>
    <w:rsid w:val="00733932"/>
    <w:rsid w:val="00735FF6"/>
    <w:rsid w:val="00751D03"/>
    <w:rsid w:val="00753DD5"/>
    <w:rsid w:val="00760DB8"/>
    <w:rsid w:val="007626BB"/>
    <w:rsid w:val="007630A7"/>
    <w:rsid w:val="00763D43"/>
    <w:rsid w:val="0076598D"/>
    <w:rsid w:val="00773957"/>
    <w:rsid w:val="00777AC0"/>
    <w:rsid w:val="007834C2"/>
    <w:rsid w:val="00785B26"/>
    <w:rsid w:val="00786FDB"/>
    <w:rsid w:val="00791418"/>
    <w:rsid w:val="007A045C"/>
    <w:rsid w:val="007A2D23"/>
    <w:rsid w:val="007A34FF"/>
    <w:rsid w:val="007B3FED"/>
    <w:rsid w:val="007B6D0A"/>
    <w:rsid w:val="007C60E9"/>
    <w:rsid w:val="007E0101"/>
    <w:rsid w:val="007E68F2"/>
    <w:rsid w:val="007E7376"/>
    <w:rsid w:val="007F0088"/>
    <w:rsid w:val="007F3A0C"/>
    <w:rsid w:val="007F58C5"/>
    <w:rsid w:val="0080338A"/>
    <w:rsid w:val="00804D8B"/>
    <w:rsid w:val="00812895"/>
    <w:rsid w:val="008144E3"/>
    <w:rsid w:val="008236CB"/>
    <w:rsid w:val="00826147"/>
    <w:rsid w:val="00842F03"/>
    <w:rsid w:val="008535A0"/>
    <w:rsid w:val="00856C2A"/>
    <w:rsid w:val="00867FD2"/>
    <w:rsid w:val="0087266C"/>
    <w:rsid w:val="008749E6"/>
    <w:rsid w:val="00884745"/>
    <w:rsid w:val="00890510"/>
    <w:rsid w:val="008922C7"/>
    <w:rsid w:val="0089593B"/>
    <w:rsid w:val="008A47D1"/>
    <w:rsid w:val="008A631E"/>
    <w:rsid w:val="008A687C"/>
    <w:rsid w:val="008B595D"/>
    <w:rsid w:val="008C4C94"/>
    <w:rsid w:val="008D242F"/>
    <w:rsid w:val="008D2C80"/>
    <w:rsid w:val="008F5BAD"/>
    <w:rsid w:val="00911B1D"/>
    <w:rsid w:val="00915145"/>
    <w:rsid w:val="00927231"/>
    <w:rsid w:val="00937495"/>
    <w:rsid w:val="00952BFE"/>
    <w:rsid w:val="00956CE7"/>
    <w:rsid w:val="00962315"/>
    <w:rsid w:val="00967E5F"/>
    <w:rsid w:val="00970405"/>
    <w:rsid w:val="0099008C"/>
    <w:rsid w:val="009903F3"/>
    <w:rsid w:val="009A4798"/>
    <w:rsid w:val="009D56C0"/>
    <w:rsid w:val="009D70AE"/>
    <w:rsid w:val="009E6853"/>
    <w:rsid w:val="009E7DC5"/>
    <w:rsid w:val="009F096B"/>
    <w:rsid w:val="00A01468"/>
    <w:rsid w:val="00A04A05"/>
    <w:rsid w:val="00A125A1"/>
    <w:rsid w:val="00A20B4A"/>
    <w:rsid w:val="00A21128"/>
    <w:rsid w:val="00A31259"/>
    <w:rsid w:val="00A334C3"/>
    <w:rsid w:val="00A43A89"/>
    <w:rsid w:val="00A4472C"/>
    <w:rsid w:val="00A535A7"/>
    <w:rsid w:val="00A6122D"/>
    <w:rsid w:val="00A64C57"/>
    <w:rsid w:val="00A70E17"/>
    <w:rsid w:val="00A75E1B"/>
    <w:rsid w:val="00A813EF"/>
    <w:rsid w:val="00A85AD0"/>
    <w:rsid w:val="00A92B33"/>
    <w:rsid w:val="00A97FDA"/>
    <w:rsid w:val="00AA4614"/>
    <w:rsid w:val="00AA6640"/>
    <w:rsid w:val="00AB3916"/>
    <w:rsid w:val="00AB3A4D"/>
    <w:rsid w:val="00AB54CC"/>
    <w:rsid w:val="00AB794D"/>
    <w:rsid w:val="00AC238A"/>
    <w:rsid w:val="00AC2CC2"/>
    <w:rsid w:val="00AC5097"/>
    <w:rsid w:val="00AD1370"/>
    <w:rsid w:val="00AE2ADD"/>
    <w:rsid w:val="00AF7159"/>
    <w:rsid w:val="00B11940"/>
    <w:rsid w:val="00B12154"/>
    <w:rsid w:val="00B12F54"/>
    <w:rsid w:val="00B138A6"/>
    <w:rsid w:val="00B14514"/>
    <w:rsid w:val="00B17615"/>
    <w:rsid w:val="00B17D1E"/>
    <w:rsid w:val="00B22B23"/>
    <w:rsid w:val="00B27088"/>
    <w:rsid w:val="00B3411C"/>
    <w:rsid w:val="00B359A9"/>
    <w:rsid w:val="00B45413"/>
    <w:rsid w:val="00B45911"/>
    <w:rsid w:val="00B52E2E"/>
    <w:rsid w:val="00B5513E"/>
    <w:rsid w:val="00B627FC"/>
    <w:rsid w:val="00B65234"/>
    <w:rsid w:val="00B7427A"/>
    <w:rsid w:val="00B7653B"/>
    <w:rsid w:val="00B81E1C"/>
    <w:rsid w:val="00B87704"/>
    <w:rsid w:val="00B87B46"/>
    <w:rsid w:val="00B9530E"/>
    <w:rsid w:val="00B97571"/>
    <w:rsid w:val="00BA0ADC"/>
    <w:rsid w:val="00BA41CE"/>
    <w:rsid w:val="00BC3E0C"/>
    <w:rsid w:val="00BC427C"/>
    <w:rsid w:val="00BC7239"/>
    <w:rsid w:val="00BD274D"/>
    <w:rsid w:val="00BD5CCD"/>
    <w:rsid w:val="00BF3D78"/>
    <w:rsid w:val="00BF57CA"/>
    <w:rsid w:val="00BF5F91"/>
    <w:rsid w:val="00C05147"/>
    <w:rsid w:val="00C1351A"/>
    <w:rsid w:val="00C13DE2"/>
    <w:rsid w:val="00C2181E"/>
    <w:rsid w:val="00C22B36"/>
    <w:rsid w:val="00C35E14"/>
    <w:rsid w:val="00C36E88"/>
    <w:rsid w:val="00C42DE8"/>
    <w:rsid w:val="00C42E72"/>
    <w:rsid w:val="00C45455"/>
    <w:rsid w:val="00C45FF6"/>
    <w:rsid w:val="00C5191C"/>
    <w:rsid w:val="00C529E5"/>
    <w:rsid w:val="00C53A0E"/>
    <w:rsid w:val="00C6642C"/>
    <w:rsid w:val="00CA3495"/>
    <w:rsid w:val="00CA5059"/>
    <w:rsid w:val="00CA66CD"/>
    <w:rsid w:val="00CC2E41"/>
    <w:rsid w:val="00CD047E"/>
    <w:rsid w:val="00CE1F13"/>
    <w:rsid w:val="00CE7826"/>
    <w:rsid w:val="00D13F17"/>
    <w:rsid w:val="00D17DD6"/>
    <w:rsid w:val="00D22F09"/>
    <w:rsid w:val="00D234A8"/>
    <w:rsid w:val="00D33D7E"/>
    <w:rsid w:val="00D36344"/>
    <w:rsid w:val="00D376C8"/>
    <w:rsid w:val="00D5025E"/>
    <w:rsid w:val="00D6427E"/>
    <w:rsid w:val="00D64B17"/>
    <w:rsid w:val="00D8398A"/>
    <w:rsid w:val="00D85145"/>
    <w:rsid w:val="00D973BA"/>
    <w:rsid w:val="00DA03D1"/>
    <w:rsid w:val="00DA610C"/>
    <w:rsid w:val="00DA738F"/>
    <w:rsid w:val="00DB1D21"/>
    <w:rsid w:val="00DB295C"/>
    <w:rsid w:val="00DB58FD"/>
    <w:rsid w:val="00DC0447"/>
    <w:rsid w:val="00DC5EC4"/>
    <w:rsid w:val="00DC71B9"/>
    <w:rsid w:val="00DF73C4"/>
    <w:rsid w:val="00E05E4B"/>
    <w:rsid w:val="00E06BBC"/>
    <w:rsid w:val="00E15634"/>
    <w:rsid w:val="00E1713B"/>
    <w:rsid w:val="00E25978"/>
    <w:rsid w:val="00E3787D"/>
    <w:rsid w:val="00E40A09"/>
    <w:rsid w:val="00E415C2"/>
    <w:rsid w:val="00E44279"/>
    <w:rsid w:val="00E47A23"/>
    <w:rsid w:val="00E5767E"/>
    <w:rsid w:val="00E7513A"/>
    <w:rsid w:val="00E77932"/>
    <w:rsid w:val="00E80576"/>
    <w:rsid w:val="00E8392D"/>
    <w:rsid w:val="00E87BE2"/>
    <w:rsid w:val="00E91698"/>
    <w:rsid w:val="00E92A5A"/>
    <w:rsid w:val="00E9406C"/>
    <w:rsid w:val="00E94300"/>
    <w:rsid w:val="00EA0935"/>
    <w:rsid w:val="00EA2215"/>
    <w:rsid w:val="00EB1278"/>
    <w:rsid w:val="00EB2B92"/>
    <w:rsid w:val="00EB2E07"/>
    <w:rsid w:val="00EC19F3"/>
    <w:rsid w:val="00EC42C0"/>
    <w:rsid w:val="00EC7386"/>
    <w:rsid w:val="00ED3B9D"/>
    <w:rsid w:val="00ED43CD"/>
    <w:rsid w:val="00EE32AB"/>
    <w:rsid w:val="00EE3F26"/>
    <w:rsid w:val="00EE7181"/>
    <w:rsid w:val="00EE7B99"/>
    <w:rsid w:val="00EF2DB8"/>
    <w:rsid w:val="00EF3FC6"/>
    <w:rsid w:val="00EF4E72"/>
    <w:rsid w:val="00EF6459"/>
    <w:rsid w:val="00EF7063"/>
    <w:rsid w:val="00EF7355"/>
    <w:rsid w:val="00F04CE3"/>
    <w:rsid w:val="00F07CC7"/>
    <w:rsid w:val="00F16ADD"/>
    <w:rsid w:val="00F17C63"/>
    <w:rsid w:val="00F20DCE"/>
    <w:rsid w:val="00F3282F"/>
    <w:rsid w:val="00F34F10"/>
    <w:rsid w:val="00F435F1"/>
    <w:rsid w:val="00F44BAA"/>
    <w:rsid w:val="00F52844"/>
    <w:rsid w:val="00F534E9"/>
    <w:rsid w:val="00F541FD"/>
    <w:rsid w:val="00F5486A"/>
    <w:rsid w:val="00F6156E"/>
    <w:rsid w:val="00F66F7D"/>
    <w:rsid w:val="00F708AE"/>
    <w:rsid w:val="00F729CD"/>
    <w:rsid w:val="00F763DA"/>
    <w:rsid w:val="00F772F1"/>
    <w:rsid w:val="00F84EA7"/>
    <w:rsid w:val="00F90A9E"/>
    <w:rsid w:val="00F921F3"/>
    <w:rsid w:val="00FA1FF9"/>
    <w:rsid w:val="00FA3B51"/>
    <w:rsid w:val="00FA42C7"/>
    <w:rsid w:val="00FA748E"/>
    <w:rsid w:val="00FC0C98"/>
    <w:rsid w:val="00FC1CAC"/>
    <w:rsid w:val="00FC6ABB"/>
    <w:rsid w:val="00FD4549"/>
    <w:rsid w:val="00FD5522"/>
    <w:rsid w:val="00FD7CFC"/>
    <w:rsid w:val="00FE407C"/>
    <w:rsid w:val="00FE5A8C"/>
    <w:rsid w:val="00FE68C6"/>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2E518F6"/>
  <w15:docId w15:val="{3C955751-3B96-4882-80BD-2F489EFF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E9"/>
    <w:pPr>
      <w:widowControl w:val="0"/>
      <w:autoSpaceDE w:val="0"/>
      <w:autoSpaceDN w:val="0"/>
      <w:adjustRightInd w:val="0"/>
      <w:spacing w:line="36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64C57"/>
  </w:style>
  <w:style w:type="character" w:styleId="LineNumber">
    <w:name w:val="line number"/>
    <w:basedOn w:val="DefaultParagraphFont"/>
    <w:rsid w:val="00A64C57"/>
  </w:style>
  <w:style w:type="paragraph" w:styleId="Header">
    <w:name w:val="header"/>
    <w:basedOn w:val="Normal"/>
    <w:rsid w:val="0012243E"/>
    <w:pPr>
      <w:tabs>
        <w:tab w:val="center" w:pos="4320"/>
        <w:tab w:val="right" w:pos="8640"/>
      </w:tabs>
    </w:pPr>
  </w:style>
  <w:style w:type="paragraph" w:styleId="Footer">
    <w:name w:val="footer"/>
    <w:basedOn w:val="Normal"/>
    <w:rsid w:val="0012243E"/>
    <w:pPr>
      <w:tabs>
        <w:tab w:val="center" w:pos="4320"/>
        <w:tab w:val="right" w:pos="8640"/>
      </w:tabs>
    </w:pPr>
  </w:style>
  <w:style w:type="character" w:styleId="PageNumber">
    <w:name w:val="page number"/>
    <w:basedOn w:val="DefaultParagraphFont"/>
    <w:rsid w:val="00B17D1E"/>
  </w:style>
  <w:style w:type="paragraph" w:styleId="BalloonText">
    <w:name w:val="Balloon Text"/>
    <w:basedOn w:val="Normal"/>
    <w:rsid w:val="00E44279"/>
    <w:rPr>
      <w:rFonts w:ascii="Tahoma" w:hAnsi="Tahoma" w:cs="Tahoma"/>
      <w:sz w:val="16"/>
      <w:szCs w:val="16"/>
    </w:rPr>
  </w:style>
  <w:style w:type="character" w:styleId="PlaceholderText">
    <w:name w:val="Placeholder Text"/>
    <w:basedOn w:val="DefaultParagraphFont"/>
    <w:rsid w:val="00F34F10"/>
    <w:rPr>
      <w:color w:val="808080"/>
    </w:rPr>
  </w:style>
  <w:style w:type="character" w:styleId="CommentReference">
    <w:name w:val="annotation reference"/>
    <w:basedOn w:val="DefaultParagraphFont"/>
    <w:semiHidden/>
    <w:unhideWhenUsed/>
    <w:rsid w:val="00E415C2"/>
    <w:rPr>
      <w:sz w:val="16"/>
      <w:szCs w:val="16"/>
    </w:rPr>
  </w:style>
  <w:style w:type="paragraph" w:styleId="CommentText">
    <w:name w:val="annotation text"/>
    <w:basedOn w:val="Normal"/>
    <w:link w:val="CommentTextChar"/>
    <w:semiHidden/>
    <w:unhideWhenUsed/>
    <w:rsid w:val="00E415C2"/>
    <w:pPr>
      <w:spacing w:line="240" w:lineRule="auto"/>
    </w:pPr>
    <w:rPr>
      <w:sz w:val="20"/>
      <w:szCs w:val="20"/>
    </w:rPr>
  </w:style>
  <w:style w:type="character" w:customStyle="1" w:styleId="CommentTextChar">
    <w:name w:val="Comment Text Char"/>
    <w:basedOn w:val="DefaultParagraphFont"/>
    <w:link w:val="CommentText"/>
    <w:semiHidden/>
    <w:rsid w:val="00E415C2"/>
    <w:rPr>
      <w:rFonts w:ascii="Courier New" w:hAnsi="Courier New" w:cs="Courier New"/>
    </w:rPr>
  </w:style>
  <w:style w:type="paragraph" w:styleId="CommentSubject">
    <w:name w:val="annotation subject"/>
    <w:basedOn w:val="CommentText"/>
    <w:next w:val="CommentText"/>
    <w:link w:val="CommentSubjectChar"/>
    <w:semiHidden/>
    <w:unhideWhenUsed/>
    <w:rsid w:val="00E415C2"/>
    <w:rPr>
      <w:b/>
      <w:bCs/>
    </w:rPr>
  </w:style>
  <w:style w:type="character" w:customStyle="1" w:styleId="CommentSubjectChar">
    <w:name w:val="Comment Subject Char"/>
    <w:basedOn w:val="CommentTextChar"/>
    <w:link w:val="CommentSubject"/>
    <w:semiHidden/>
    <w:rsid w:val="00E415C2"/>
    <w:rPr>
      <w:rFonts w:ascii="Courier New" w:hAnsi="Courier New" w:cs="Courier New"/>
      <w:b/>
      <w:bCs/>
    </w:rPr>
  </w:style>
  <w:style w:type="character" w:customStyle="1" w:styleId="sectionnumber">
    <w:name w:val="sectionnumber"/>
    <w:basedOn w:val="DefaultParagraphFont"/>
    <w:rsid w:val="005B349D"/>
  </w:style>
  <w:style w:type="character" w:customStyle="1" w:styleId="catchlinetext">
    <w:name w:val="catchlinetext"/>
    <w:basedOn w:val="DefaultParagraphFont"/>
    <w:rsid w:val="005B349D"/>
  </w:style>
  <w:style w:type="character" w:customStyle="1" w:styleId="emdash">
    <w:name w:val="emdash"/>
    <w:basedOn w:val="DefaultParagraphFont"/>
    <w:rsid w:val="005B349D"/>
  </w:style>
  <w:style w:type="character" w:customStyle="1" w:styleId="sectionbody">
    <w:name w:val="sectionbody"/>
    <w:basedOn w:val="DefaultParagraphFont"/>
    <w:rsid w:val="005B349D"/>
  </w:style>
  <w:style w:type="character" w:customStyle="1" w:styleId="text">
    <w:name w:val="text"/>
    <w:basedOn w:val="DefaultParagraphFont"/>
    <w:rsid w:val="005B349D"/>
  </w:style>
  <w:style w:type="character" w:customStyle="1" w:styleId="number">
    <w:name w:val="number"/>
    <w:basedOn w:val="DefaultParagraphFont"/>
    <w:rsid w:val="005B349D"/>
  </w:style>
  <w:style w:type="character" w:styleId="Hyperlink">
    <w:name w:val="Hyperlink"/>
    <w:basedOn w:val="DefaultParagraphFont"/>
    <w:uiPriority w:val="99"/>
    <w:semiHidden/>
    <w:unhideWhenUsed/>
    <w:rsid w:val="005B3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024124">
      <w:bodyDiv w:val="1"/>
      <w:marLeft w:val="0"/>
      <w:marRight w:val="0"/>
      <w:marTop w:val="0"/>
      <w:marBottom w:val="0"/>
      <w:divBdr>
        <w:top w:val="none" w:sz="0" w:space="0" w:color="auto"/>
        <w:left w:val="none" w:sz="0" w:space="0" w:color="auto"/>
        <w:bottom w:val="none" w:sz="0" w:space="0" w:color="auto"/>
        <w:right w:val="none" w:sz="0" w:space="0" w:color="auto"/>
      </w:divBdr>
      <w:divsChild>
        <w:div w:id="1071580220">
          <w:marLeft w:val="0"/>
          <w:marRight w:val="0"/>
          <w:marTop w:val="0"/>
          <w:marBottom w:val="0"/>
          <w:divBdr>
            <w:top w:val="none" w:sz="0" w:space="0" w:color="auto"/>
            <w:left w:val="none" w:sz="0" w:space="0" w:color="auto"/>
            <w:bottom w:val="none" w:sz="0" w:space="0" w:color="auto"/>
            <w:right w:val="none" w:sz="0" w:space="0" w:color="auto"/>
          </w:divBdr>
        </w:div>
        <w:div w:id="159123437">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897519214">
          <w:marLeft w:val="0"/>
          <w:marRight w:val="0"/>
          <w:marTop w:val="0"/>
          <w:marBottom w:val="0"/>
          <w:divBdr>
            <w:top w:val="none" w:sz="0" w:space="0" w:color="auto"/>
            <w:left w:val="none" w:sz="0" w:space="0" w:color="auto"/>
            <w:bottom w:val="none" w:sz="0" w:space="0" w:color="auto"/>
            <w:right w:val="none" w:sz="0" w:space="0" w:color="auto"/>
          </w:divBdr>
        </w:div>
        <w:div w:id="42101331">
          <w:marLeft w:val="0"/>
          <w:marRight w:val="0"/>
          <w:marTop w:val="0"/>
          <w:marBottom w:val="0"/>
          <w:divBdr>
            <w:top w:val="none" w:sz="0" w:space="0" w:color="auto"/>
            <w:left w:val="none" w:sz="0" w:space="0" w:color="auto"/>
            <w:bottom w:val="none" w:sz="0" w:space="0" w:color="auto"/>
            <w:right w:val="none" w:sz="0" w:space="0" w:color="auto"/>
          </w:divBdr>
          <w:divsChild>
            <w:div w:id="569467785">
              <w:marLeft w:val="0"/>
              <w:marRight w:val="0"/>
              <w:marTop w:val="0"/>
              <w:marBottom w:val="0"/>
              <w:divBdr>
                <w:top w:val="none" w:sz="0" w:space="0" w:color="auto"/>
                <w:left w:val="none" w:sz="0" w:space="0" w:color="auto"/>
                <w:bottom w:val="none" w:sz="0" w:space="0" w:color="auto"/>
                <w:right w:val="none" w:sz="0" w:space="0" w:color="auto"/>
              </w:divBdr>
            </w:div>
            <w:div w:id="846292238">
              <w:marLeft w:val="0"/>
              <w:marRight w:val="0"/>
              <w:marTop w:val="0"/>
              <w:marBottom w:val="0"/>
              <w:divBdr>
                <w:top w:val="none" w:sz="0" w:space="0" w:color="auto"/>
                <w:left w:val="none" w:sz="0" w:space="0" w:color="auto"/>
                <w:bottom w:val="none" w:sz="0" w:space="0" w:color="auto"/>
                <w:right w:val="none" w:sz="0" w:space="0" w:color="auto"/>
              </w:divBdr>
            </w:div>
            <w:div w:id="1591814049">
              <w:marLeft w:val="0"/>
              <w:marRight w:val="0"/>
              <w:marTop w:val="0"/>
              <w:marBottom w:val="0"/>
              <w:divBdr>
                <w:top w:val="none" w:sz="0" w:space="0" w:color="auto"/>
                <w:left w:val="none" w:sz="0" w:space="0" w:color="auto"/>
                <w:bottom w:val="none" w:sz="0" w:space="0" w:color="auto"/>
                <w:right w:val="none" w:sz="0" w:space="0" w:color="auto"/>
              </w:divBdr>
            </w:div>
            <w:div w:id="1511138940">
              <w:marLeft w:val="0"/>
              <w:marRight w:val="0"/>
              <w:marTop w:val="0"/>
              <w:marBottom w:val="0"/>
              <w:divBdr>
                <w:top w:val="none" w:sz="0" w:space="0" w:color="auto"/>
                <w:left w:val="none" w:sz="0" w:space="0" w:color="auto"/>
                <w:bottom w:val="none" w:sz="0" w:space="0" w:color="auto"/>
                <w:right w:val="none" w:sz="0" w:space="0" w:color="auto"/>
              </w:divBdr>
            </w:div>
          </w:divsChild>
        </w:div>
        <w:div w:id="490025060">
          <w:marLeft w:val="0"/>
          <w:marRight w:val="0"/>
          <w:marTop w:val="0"/>
          <w:marBottom w:val="0"/>
          <w:divBdr>
            <w:top w:val="none" w:sz="0" w:space="0" w:color="auto"/>
            <w:left w:val="none" w:sz="0" w:space="0" w:color="auto"/>
            <w:bottom w:val="none" w:sz="0" w:space="0" w:color="auto"/>
            <w:right w:val="none" w:sz="0" w:space="0" w:color="auto"/>
          </w:divBdr>
        </w:div>
        <w:div w:id="1921331633">
          <w:marLeft w:val="0"/>
          <w:marRight w:val="0"/>
          <w:marTop w:val="0"/>
          <w:marBottom w:val="0"/>
          <w:divBdr>
            <w:top w:val="none" w:sz="0" w:space="0" w:color="auto"/>
            <w:left w:val="none" w:sz="0" w:space="0" w:color="auto"/>
            <w:bottom w:val="none" w:sz="0" w:space="0" w:color="auto"/>
            <w:right w:val="none" w:sz="0" w:space="0" w:color="auto"/>
          </w:divBdr>
        </w:div>
        <w:div w:id="1770156778">
          <w:marLeft w:val="0"/>
          <w:marRight w:val="0"/>
          <w:marTop w:val="0"/>
          <w:marBottom w:val="0"/>
          <w:divBdr>
            <w:top w:val="none" w:sz="0" w:space="0" w:color="auto"/>
            <w:left w:val="none" w:sz="0" w:space="0" w:color="auto"/>
            <w:bottom w:val="none" w:sz="0" w:space="0" w:color="auto"/>
            <w:right w:val="none" w:sz="0" w:space="0" w:color="auto"/>
          </w:divBdr>
        </w:div>
        <w:div w:id="591426699">
          <w:marLeft w:val="0"/>
          <w:marRight w:val="0"/>
          <w:marTop w:val="0"/>
          <w:marBottom w:val="0"/>
          <w:divBdr>
            <w:top w:val="none" w:sz="0" w:space="0" w:color="auto"/>
            <w:left w:val="none" w:sz="0" w:space="0" w:color="auto"/>
            <w:bottom w:val="none" w:sz="0" w:space="0" w:color="auto"/>
            <w:right w:val="none" w:sz="0" w:space="0" w:color="auto"/>
          </w:divBdr>
        </w:div>
        <w:div w:id="438070131">
          <w:marLeft w:val="0"/>
          <w:marRight w:val="0"/>
          <w:marTop w:val="0"/>
          <w:marBottom w:val="0"/>
          <w:divBdr>
            <w:top w:val="none" w:sz="0" w:space="0" w:color="auto"/>
            <w:left w:val="none" w:sz="0" w:space="0" w:color="auto"/>
            <w:bottom w:val="none" w:sz="0" w:space="0" w:color="auto"/>
            <w:right w:val="none" w:sz="0" w:space="0" w:color="auto"/>
          </w:divBdr>
        </w:div>
        <w:div w:id="1434519873">
          <w:marLeft w:val="0"/>
          <w:marRight w:val="0"/>
          <w:marTop w:val="0"/>
          <w:marBottom w:val="0"/>
          <w:divBdr>
            <w:top w:val="none" w:sz="0" w:space="0" w:color="auto"/>
            <w:left w:val="none" w:sz="0" w:space="0" w:color="auto"/>
            <w:bottom w:val="none" w:sz="0" w:space="0" w:color="auto"/>
            <w:right w:val="none" w:sz="0" w:space="0" w:color="auto"/>
          </w:divBdr>
        </w:div>
        <w:div w:id="245191993">
          <w:marLeft w:val="0"/>
          <w:marRight w:val="0"/>
          <w:marTop w:val="0"/>
          <w:marBottom w:val="0"/>
          <w:divBdr>
            <w:top w:val="none" w:sz="0" w:space="0" w:color="auto"/>
            <w:left w:val="none" w:sz="0" w:space="0" w:color="auto"/>
            <w:bottom w:val="none" w:sz="0" w:space="0" w:color="auto"/>
            <w:right w:val="none" w:sz="0" w:space="0" w:color="auto"/>
          </w:divBdr>
        </w:div>
        <w:div w:id="2059352737">
          <w:marLeft w:val="0"/>
          <w:marRight w:val="0"/>
          <w:marTop w:val="0"/>
          <w:marBottom w:val="0"/>
          <w:divBdr>
            <w:top w:val="none" w:sz="0" w:space="0" w:color="auto"/>
            <w:left w:val="none" w:sz="0" w:space="0" w:color="auto"/>
            <w:bottom w:val="none" w:sz="0" w:space="0" w:color="auto"/>
            <w:right w:val="none" w:sz="0" w:space="0" w:color="auto"/>
          </w:divBdr>
        </w:div>
        <w:div w:id="120128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leg.state.fl.us/Statutes/index.cfm?App_mode=Display_Statute&amp;Search_String=&amp;URL=0300-0399/0373/Sections/0373.019.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cationDate xmlns="637a3a15-ff10-49b1-a3d1-e5a4d02606c8">2020-01-21T22:24:07+00:00</PublicationDate>
    <IsPublished xmlns="637a3a15-ff10-49b1-a3d1-e5a4d02606c8">true</IsPublished>
    <IsHidden xmlns="637a3a15-ff10-49b1-a3d1-e5a4d02606c8">false</IsHidd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648A7CD2B604C8428319FFE6A3F34" ma:contentTypeVersion="4" ma:contentTypeDescription="Create a new document." ma:contentTypeScope="" ma:versionID="4d1d3e8b1a3287b84bd4abd981d96336">
  <xsd:schema xmlns:xsd="http://www.w3.org/2001/XMLSchema" xmlns:xs="http://www.w3.org/2001/XMLSchema" xmlns:p="http://schemas.microsoft.com/office/2006/metadata/properties" xmlns:ns2="637a3a15-ff10-49b1-a3d1-e5a4d02606c8" xmlns:ns3="79b117b6-d108-495e-9a3e-dab443a976a2" targetNamespace="http://schemas.microsoft.com/office/2006/metadata/properties" ma:root="true" ma:fieldsID="d23a1f2fe8d23f7903778216effc4fc1" ns2:_="" ns3:_="">
    <xsd:import namespace="637a3a15-ff10-49b1-a3d1-e5a4d02606c8"/>
    <xsd:import namespace="79b117b6-d108-495e-9a3e-dab443a976a2"/>
    <xsd:element name="properties">
      <xsd:complexType>
        <xsd:sequence>
          <xsd:element name="documentManagement">
            <xsd:complexType>
              <xsd:all>
                <xsd:element ref="ns2:IsPublished" minOccurs="0"/>
                <xsd:element ref="ns2:PublicationDate" minOccurs="0"/>
                <xsd:element ref="ns2:IsHidd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3a15-ff10-49b1-a3d1-e5a4d02606c8" elementFormDefault="qualified">
    <xsd:import namespace="http://schemas.microsoft.com/office/2006/documentManagement/types"/>
    <xsd:import namespace="http://schemas.microsoft.com/office/infopath/2007/PartnerControls"/>
    <xsd:element name="IsPublished" ma:index="8" nillable="true" ma:displayName="IsPublished" ma:internalName="IsPublished">
      <xsd:simpleType>
        <xsd:restriction base="dms:Boolean"/>
      </xsd:simpleType>
    </xsd:element>
    <xsd:element name="PublicationDate" ma:index="9" nillable="true" ma:displayName="PublicationDate" ma:internalName="PublicationDate">
      <xsd:simpleType>
        <xsd:restriction base="dms:DateTime"/>
      </xsd:simpleType>
    </xsd:element>
    <xsd:element name="IsHidden" ma:index="10" nillable="true" ma:displayName="IsHidden" ma:internalName="IsHidd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b117b6-d108-495e-9a3e-dab443a976a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9CF7-0879-472A-93C7-163F40E0394A}">
  <ds:schemaRefs>
    <ds:schemaRef ds:uri="http://schemas.microsoft.com/office/2006/metadata/properties"/>
    <ds:schemaRef ds:uri="637a3a15-ff10-49b1-a3d1-e5a4d02606c8"/>
  </ds:schemaRefs>
</ds:datastoreItem>
</file>

<file path=customXml/itemProps2.xml><?xml version="1.0" encoding="utf-8"?>
<ds:datastoreItem xmlns:ds="http://schemas.openxmlformats.org/officeDocument/2006/customXml" ds:itemID="{8527034C-2070-40A7-8215-532941D3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3a15-ff10-49b1-a3d1-e5a4d02606c8"/>
    <ds:schemaRef ds:uri="79b117b6-d108-495e-9a3e-dab443a97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90A4A-F8E4-4E71-8A2B-22BBCE9ACFFB}">
  <ds:schemaRefs>
    <ds:schemaRef ds:uri="http://schemas.microsoft.com/sharepoint/v3/contenttype/forms"/>
  </ds:schemaRefs>
</ds:datastoreItem>
</file>

<file path=customXml/itemProps4.xml><?xml version="1.0" encoding="utf-8"?>
<ds:datastoreItem xmlns:ds="http://schemas.openxmlformats.org/officeDocument/2006/customXml" ds:itemID="{3DC67DE9-63ED-47D9-804D-769B6FF9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4704</Words>
  <Characters>26818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_h1095c1</vt:lpstr>
    </vt:vector>
  </TitlesOfParts>
  <Company>Florida House of Representatives</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_h1095c1</dc:title>
  <dc:creator>House Bill Drafting Services</dc:creator>
  <cp:keywords>Bill</cp:keywords>
  <dc:description>General bill.</dc:description>
  <cp:lastModifiedBy>Dale Calhoun</cp:lastModifiedBy>
  <cp:revision>7</cp:revision>
  <cp:lastPrinted>2020-02-06T20:30:00Z</cp:lastPrinted>
  <dcterms:created xsi:type="dcterms:W3CDTF">2020-02-05T21:30:00Z</dcterms:created>
  <dcterms:modified xsi:type="dcterms:W3CDTF">2020-02-06T20:46:00Z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0x0101001D6648A7CD2B604C8428319FFE6A3F34</vt:lpwstr>
  </property>
</Properties>
</file>